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109" w:rsidRPr="007E6BFE" w:rsidRDefault="007E6BFE" w:rsidP="00B01FD8">
      <w:pPr>
        <w:bidi w:val="0"/>
        <w:jc w:val="both"/>
        <w:rPr>
          <w:rFonts w:asciiTheme="majorBidi" w:hAnsiTheme="majorBidi" w:cstheme="majorBidi"/>
          <w:b/>
          <w:bCs/>
          <w:sz w:val="32"/>
          <w:szCs w:val="32"/>
        </w:rPr>
      </w:pPr>
      <w:r w:rsidRPr="007E6BFE">
        <w:rPr>
          <w:rFonts w:asciiTheme="majorBidi" w:hAnsiTheme="majorBidi" w:cstheme="majorBidi"/>
          <w:b/>
          <w:bCs/>
          <w:sz w:val="32"/>
          <w:szCs w:val="32"/>
        </w:rPr>
        <w:t>Evaluation of effect of different l</w:t>
      </w:r>
      <w:r w:rsidR="00BA27E4">
        <w:rPr>
          <w:rFonts w:asciiTheme="majorBidi" w:hAnsiTheme="majorBidi" w:cstheme="majorBidi"/>
          <w:b/>
          <w:bCs/>
          <w:sz w:val="32"/>
          <w:szCs w:val="32"/>
        </w:rPr>
        <w:t>aser</w:t>
      </w:r>
      <w:r w:rsidRPr="007E6BFE">
        <w:rPr>
          <w:rFonts w:asciiTheme="majorBidi" w:hAnsiTheme="majorBidi" w:cstheme="majorBidi"/>
          <w:b/>
          <w:bCs/>
          <w:sz w:val="32"/>
          <w:szCs w:val="32"/>
        </w:rPr>
        <w:t xml:space="preserve"> activated bleaching methods on enamel susceptibility to caries; an invitro model</w:t>
      </w:r>
    </w:p>
    <w:p w:rsidR="0005122B" w:rsidRPr="008E51FA" w:rsidRDefault="0005122B" w:rsidP="00B01FD8">
      <w:pPr>
        <w:bidi w:val="0"/>
        <w:jc w:val="both"/>
        <w:rPr>
          <w:rFonts w:asciiTheme="majorBidi" w:hAnsiTheme="majorBidi" w:cstheme="majorBidi"/>
          <w:b/>
          <w:bCs/>
          <w:sz w:val="24"/>
          <w:szCs w:val="24"/>
        </w:rPr>
      </w:pPr>
    </w:p>
    <w:p w:rsidR="0005122B" w:rsidRPr="008E51FA" w:rsidRDefault="0005122B" w:rsidP="00B01FD8">
      <w:pPr>
        <w:bidi w:val="0"/>
        <w:jc w:val="both"/>
        <w:rPr>
          <w:rFonts w:asciiTheme="majorBidi" w:hAnsiTheme="majorBidi" w:cstheme="majorBidi"/>
          <w:b/>
          <w:bCs/>
          <w:sz w:val="24"/>
          <w:szCs w:val="24"/>
        </w:rPr>
      </w:pPr>
      <w:r w:rsidRPr="008E51FA">
        <w:rPr>
          <w:rFonts w:asciiTheme="majorBidi" w:hAnsiTheme="majorBidi" w:cstheme="majorBidi"/>
          <w:b/>
          <w:bCs/>
          <w:sz w:val="24"/>
          <w:szCs w:val="24"/>
        </w:rPr>
        <w:t>Sajjad Ashnagar, Senior Dental Student, Students Scientific Research Center, School of Dentistry, Tehran University of Medical Sciences, Tehran, Iran</w:t>
      </w:r>
    </w:p>
    <w:p w:rsidR="0005122B" w:rsidRPr="008E51FA" w:rsidRDefault="0005122B" w:rsidP="00B01FD8">
      <w:pPr>
        <w:bidi w:val="0"/>
        <w:jc w:val="both"/>
        <w:rPr>
          <w:rFonts w:asciiTheme="majorBidi" w:hAnsiTheme="majorBidi" w:cstheme="majorBidi"/>
          <w:b/>
          <w:bCs/>
          <w:sz w:val="24"/>
          <w:szCs w:val="24"/>
        </w:rPr>
      </w:pPr>
      <w:r w:rsidRPr="008E51FA">
        <w:rPr>
          <w:rFonts w:asciiTheme="majorBidi" w:hAnsiTheme="majorBidi" w:cstheme="majorBidi"/>
          <w:b/>
          <w:bCs/>
          <w:sz w:val="24"/>
          <w:szCs w:val="24"/>
        </w:rPr>
        <w:t xml:space="preserve">Abbas Monzavi, MSc, DDS, </w:t>
      </w:r>
      <w:r w:rsidR="00E80FD2">
        <w:rPr>
          <w:rFonts w:asciiTheme="majorBidi" w:hAnsiTheme="majorBidi" w:cstheme="majorBidi"/>
          <w:b/>
          <w:bCs/>
          <w:sz w:val="24"/>
          <w:szCs w:val="24"/>
        </w:rPr>
        <w:t>Associate</w:t>
      </w:r>
      <w:r w:rsidRPr="008E51FA">
        <w:rPr>
          <w:rFonts w:asciiTheme="majorBidi" w:hAnsiTheme="majorBidi" w:cstheme="majorBidi"/>
          <w:b/>
          <w:bCs/>
          <w:sz w:val="24"/>
          <w:szCs w:val="24"/>
        </w:rPr>
        <w:t xml:space="preserve"> Professor, Laser Research Center</w:t>
      </w:r>
      <w:r w:rsidR="00C36555">
        <w:rPr>
          <w:rFonts w:asciiTheme="majorBidi" w:hAnsiTheme="majorBidi" w:cstheme="majorBidi"/>
          <w:b/>
          <w:bCs/>
          <w:sz w:val="24"/>
          <w:szCs w:val="24"/>
        </w:rPr>
        <w:t xml:space="preserve"> of Dentistry</w:t>
      </w:r>
      <w:r w:rsidRPr="008E51FA">
        <w:rPr>
          <w:rFonts w:asciiTheme="majorBidi" w:hAnsiTheme="majorBidi" w:cstheme="majorBidi"/>
          <w:b/>
          <w:bCs/>
          <w:sz w:val="24"/>
          <w:szCs w:val="24"/>
        </w:rPr>
        <w:t>, School of Dentistry, Tehran University of Medical Sciences, Tehran, Iran</w:t>
      </w:r>
    </w:p>
    <w:p w:rsidR="0005122B" w:rsidRPr="008E51FA" w:rsidRDefault="0005122B" w:rsidP="00B01FD8">
      <w:pPr>
        <w:bidi w:val="0"/>
        <w:jc w:val="both"/>
        <w:rPr>
          <w:rFonts w:asciiTheme="majorBidi" w:hAnsiTheme="majorBidi" w:cstheme="majorBidi"/>
          <w:b/>
          <w:bCs/>
          <w:sz w:val="24"/>
          <w:szCs w:val="24"/>
        </w:rPr>
      </w:pPr>
      <w:r w:rsidRPr="008E51FA">
        <w:rPr>
          <w:rFonts w:asciiTheme="majorBidi" w:hAnsiTheme="majorBidi" w:cstheme="majorBidi"/>
          <w:b/>
          <w:bCs/>
          <w:sz w:val="24"/>
          <w:szCs w:val="24"/>
        </w:rPr>
        <w:t xml:space="preserve">Mehdi Abbasi, MSc, DDS, </w:t>
      </w:r>
      <w:r w:rsidR="001A511C" w:rsidRPr="008E51FA">
        <w:rPr>
          <w:rFonts w:asciiTheme="majorBidi" w:hAnsiTheme="majorBidi" w:cstheme="majorBidi"/>
          <w:b/>
          <w:bCs/>
          <w:sz w:val="24"/>
          <w:szCs w:val="24"/>
        </w:rPr>
        <w:t xml:space="preserve">Assistant Professor, </w:t>
      </w:r>
      <w:r w:rsidRPr="008E51FA">
        <w:rPr>
          <w:rFonts w:asciiTheme="majorBidi" w:hAnsiTheme="majorBidi" w:cstheme="majorBidi"/>
          <w:b/>
          <w:bCs/>
          <w:sz w:val="24"/>
          <w:szCs w:val="24"/>
        </w:rPr>
        <w:t>Operative Dentistry Department, School of Dentistry, Tehran University of Medical Sciences, Tehran, Iran</w:t>
      </w:r>
    </w:p>
    <w:p w:rsidR="0005122B" w:rsidRDefault="0005122B" w:rsidP="00B01FD8">
      <w:pPr>
        <w:bidi w:val="0"/>
        <w:jc w:val="both"/>
        <w:rPr>
          <w:rFonts w:asciiTheme="majorBidi" w:hAnsiTheme="majorBidi" w:cstheme="majorBidi"/>
          <w:b/>
          <w:bCs/>
          <w:sz w:val="24"/>
          <w:szCs w:val="24"/>
        </w:rPr>
      </w:pPr>
      <w:r w:rsidRPr="008E51FA">
        <w:rPr>
          <w:rFonts w:asciiTheme="majorBidi" w:hAnsiTheme="majorBidi" w:cstheme="majorBidi"/>
          <w:b/>
          <w:bCs/>
          <w:sz w:val="24"/>
          <w:szCs w:val="24"/>
        </w:rPr>
        <w:t>Mahdi Aghajani, Dental Student, School of Dentistry, Shahid Beheshti University of Medical Sciences, Tehran, Iran</w:t>
      </w:r>
    </w:p>
    <w:p w:rsidR="00B01FD8" w:rsidRPr="008E51FA" w:rsidRDefault="00B01FD8" w:rsidP="00B01FD8">
      <w:pPr>
        <w:bidi w:val="0"/>
        <w:jc w:val="both"/>
        <w:rPr>
          <w:rFonts w:asciiTheme="majorBidi" w:hAnsiTheme="majorBidi" w:cstheme="majorBidi"/>
          <w:b/>
          <w:bCs/>
          <w:sz w:val="24"/>
          <w:szCs w:val="24"/>
        </w:rPr>
      </w:pPr>
      <w:r w:rsidRPr="008E51FA">
        <w:rPr>
          <w:rFonts w:asciiTheme="majorBidi" w:hAnsiTheme="majorBidi" w:cstheme="majorBidi"/>
          <w:b/>
          <w:bCs/>
          <w:sz w:val="24"/>
          <w:szCs w:val="24"/>
        </w:rPr>
        <w:t>Nasim Chini</w:t>
      </w:r>
      <w:r>
        <w:rPr>
          <w:rFonts w:asciiTheme="majorBidi" w:hAnsiTheme="majorBidi" w:cstheme="majorBidi"/>
          <w:b/>
          <w:bCs/>
          <w:sz w:val="24"/>
          <w:szCs w:val="24"/>
        </w:rPr>
        <w:t>for</w:t>
      </w:r>
      <w:r w:rsidRPr="008E51FA">
        <w:rPr>
          <w:rFonts w:asciiTheme="majorBidi" w:hAnsiTheme="majorBidi" w:cstheme="majorBidi"/>
          <w:b/>
          <w:bCs/>
          <w:sz w:val="24"/>
          <w:szCs w:val="24"/>
        </w:rPr>
        <w:t xml:space="preserve">ush, DDS, </w:t>
      </w:r>
      <w:r>
        <w:rPr>
          <w:rFonts w:asciiTheme="majorBidi" w:hAnsiTheme="majorBidi" w:cstheme="majorBidi"/>
          <w:b/>
          <w:bCs/>
          <w:sz w:val="24"/>
          <w:szCs w:val="24"/>
        </w:rPr>
        <w:t xml:space="preserve">PhD candidate, </w:t>
      </w:r>
      <w:r w:rsidRPr="008E51FA">
        <w:rPr>
          <w:rFonts w:asciiTheme="majorBidi" w:hAnsiTheme="majorBidi" w:cstheme="majorBidi"/>
          <w:b/>
          <w:bCs/>
          <w:sz w:val="24"/>
          <w:szCs w:val="24"/>
        </w:rPr>
        <w:t>Laser Research Center</w:t>
      </w:r>
      <w:r>
        <w:rPr>
          <w:rFonts w:asciiTheme="majorBidi" w:hAnsiTheme="majorBidi" w:cstheme="majorBidi"/>
          <w:b/>
          <w:bCs/>
          <w:sz w:val="24"/>
          <w:szCs w:val="24"/>
        </w:rPr>
        <w:t xml:space="preserve"> of Dentistry</w:t>
      </w:r>
      <w:r w:rsidRPr="008E51FA">
        <w:rPr>
          <w:rFonts w:asciiTheme="majorBidi" w:hAnsiTheme="majorBidi" w:cstheme="majorBidi"/>
          <w:b/>
          <w:bCs/>
          <w:sz w:val="24"/>
          <w:szCs w:val="24"/>
        </w:rPr>
        <w:t>, Dentistry</w:t>
      </w:r>
      <w:r>
        <w:rPr>
          <w:rFonts w:asciiTheme="majorBidi" w:hAnsiTheme="majorBidi" w:cstheme="majorBidi"/>
          <w:b/>
          <w:bCs/>
          <w:sz w:val="24"/>
          <w:szCs w:val="24"/>
        </w:rPr>
        <w:t xml:space="preserve"> Research Institute</w:t>
      </w:r>
      <w:r w:rsidRPr="008E51FA">
        <w:rPr>
          <w:rFonts w:asciiTheme="majorBidi" w:hAnsiTheme="majorBidi" w:cstheme="majorBidi"/>
          <w:b/>
          <w:bCs/>
          <w:sz w:val="24"/>
          <w:szCs w:val="24"/>
        </w:rPr>
        <w:t>, Tehran University of Medical Sciences, Tehran, Iran</w:t>
      </w:r>
    </w:p>
    <w:p w:rsidR="00B01FD8" w:rsidRPr="008E51FA" w:rsidRDefault="00842A81" w:rsidP="00B01FD8">
      <w:pPr>
        <w:bidi w:val="0"/>
        <w:jc w:val="both"/>
        <w:rPr>
          <w:rFonts w:asciiTheme="majorBidi" w:hAnsiTheme="majorBidi" w:cstheme="majorBidi"/>
          <w:b/>
          <w:bCs/>
          <w:sz w:val="24"/>
          <w:szCs w:val="24"/>
        </w:rPr>
      </w:pPr>
      <w:r>
        <w:rPr>
          <w:rFonts w:asciiTheme="majorBidi" w:hAnsiTheme="majorBidi" w:cstheme="majorBidi"/>
          <w:b/>
          <w:bCs/>
          <w:sz w:val="24"/>
          <w:szCs w:val="24"/>
        </w:rPr>
        <w:t>Abstract</w:t>
      </w:r>
    </w:p>
    <w:p w:rsidR="008308A4" w:rsidRPr="00BA0F99" w:rsidRDefault="00B01FD8" w:rsidP="00B01FD8">
      <w:pPr>
        <w:autoSpaceDE w:val="0"/>
        <w:autoSpaceDN w:val="0"/>
        <w:bidi w:val="0"/>
        <w:adjustRightInd w:val="0"/>
        <w:spacing w:after="0" w:line="240" w:lineRule="auto"/>
        <w:jc w:val="both"/>
        <w:rPr>
          <w:rFonts w:asciiTheme="majorBidi" w:hAnsiTheme="majorBidi" w:cstheme="majorBidi"/>
          <w:sz w:val="24"/>
          <w:szCs w:val="24"/>
        </w:rPr>
      </w:pPr>
      <w:r w:rsidRPr="00B01FD8">
        <w:rPr>
          <w:rFonts w:asciiTheme="majorBidi" w:hAnsiTheme="majorBidi" w:cstheme="majorBidi"/>
          <w:b/>
          <w:bCs/>
          <w:sz w:val="24"/>
          <w:szCs w:val="24"/>
        </w:rPr>
        <w:t>Introduction:</w:t>
      </w:r>
      <w:r>
        <w:rPr>
          <w:rFonts w:asciiTheme="majorBidi" w:hAnsiTheme="majorBidi" w:cstheme="majorBidi"/>
          <w:sz w:val="24"/>
          <w:szCs w:val="24"/>
        </w:rPr>
        <w:t xml:space="preserve"> </w:t>
      </w:r>
      <w:r w:rsidR="008308A4" w:rsidRPr="00BA0F99">
        <w:rPr>
          <w:rFonts w:asciiTheme="majorBidi" w:hAnsiTheme="majorBidi" w:cstheme="majorBidi"/>
          <w:sz w:val="24"/>
          <w:szCs w:val="24"/>
        </w:rPr>
        <w:t>Today bleaching is a routine noninvasive alternative for treatment of discolored teeth.</w:t>
      </w:r>
      <w:r>
        <w:rPr>
          <w:rFonts w:asciiTheme="majorBidi" w:hAnsiTheme="majorBidi" w:cstheme="majorBidi"/>
          <w:sz w:val="24"/>
          <w:szCs w:val="24"/>
        </w:rPr>
        <w:t xml:space="preserve"> </w:t>
      </w:r>
      <w:r w:rsidR="008308A4" w:rsidRPr="00BA0F99">
        <w:rPr>
          <w:rFonts w:asciiTheme="majorBidi" w:hAnsiTheme="majorBidi" w:cstheme="majorBidi"/>
          <w:sz w:val="24"/>
          <w:szCs w:val="24"/>
        </w:rPr>
        <w:t>The concern has been raised whether or not oxidizing reaction during this process,</w:t>
      </w:r>
      <w:r>
        <w:rPr>
          <w:rFonts w:asciiTheme="majorBidi" w:hAnsiTheme="majorBidi" w:cstheme="majorBidi"/>
          <w:sz w:val="24"/>
          <w:szCs w:val="24"/>
        </w:rPr>
        <w:t xml:space="preserve"> </w:t>
      </w:r>
      <w:r w:rsidR="008308A4" w:rsidRPr="00BA0F99">
        <w:rPr>
          <w:rFonts w:asciiTheme="majorBidi" w:hAnsiTheme="majorBidi" w:cstheme="majorBidi"/>
          <w:sz w:val="24"/>
          <w:szCs w:val="24"/>
        </w:rPr>
        <w:t>might endanger integrity of the teeth and raise the risk of caries formation. The aim of</w:t>
      </w:r>
      <w:r>
        <w:rPr>
          <w:rFonts w:asciiTheme="majorBidi" w:hAnsiTheme="majorBidi" w:cstheme="majorBidi"/>
          <w:sz w:val="24"/>
          <w:szCs w:val="24"/>
        </w:rPr>
        <w:t xml:space="preserve"> </w:t>
      </w:r>
      <w:r w:rsidR="008308A4" w:rsidRPr="00BA0F99">
        <w:rPr>
          <w:rFonts w:asciiTheme="majorBidi" w:hAnsiTheme="majorBidi" w:cstheme="majorBidi"/>
          <w:sz w:val="24"/>
          <w:szCs w:val="24"/>
        </w:rPr>
        <w:t>this study was to determine whether conventional or laser activated bleaching</w:t>
      </w:r>
      <w:r>
        <w:rPr>
          <w:rFonts w:asciiTheme="majorBidi" w:hAnsiTheme="majorBidi" w:cstheme="majorBidi"/>
          <w:sz w:val="24"/>
          <w:szCs w:val="24"/>
        </w:rPr>
        <w:t xml:space="preserve"> </w:t>
      </w:r>
      <w:r w:rsidR="008308A4" w:rsidRPr="00BA0F99">
        <w:rPr>
          <w:rFonts w:asciiTheme="majorBidi" w:hAnsiTheme="majorBidi" w:cstheme="majorBidi"/>
          <w:sz w:val="24"/>
          <w:szCs w:val="24"/>
        </w:rPr>
        <w:t>predispose teeth to develop caries or not.</w:t>
      </w:r>
    </w:p>
    <w:p w:rsidR="008308A4" w:rsidRPr="00B01FD8" w:rsidRDefault="008308A4" w:rsidP="00B01FD8">
      <w:pPr>
        <w:autoSpaceDE w:val="0"/>
        <w:autoSpaceDN w:val="0"/>
        <w:bidi w:val="0"/>
        <w:adjustRightInd w:val="0"/>
        <w:spacing w:after="0" w:line="240" w:lineRule="auto"/>
        <w:jc w:val="both"/>
        <w:rPr>
          <w:rFonts w:asciiTheme="majorBidi" w:hAnsiTheme="majorBidi" w:cstheme="majorBidi"/>
          <w:b/>
          <w:bCs/>
          <w:sz w:val="24"/>
          <w:szCs w:val="24"/>
        </w:rPr>
      </w:pPr>
      <w:r w:rsidRPr="00B01FD8">
        <w:rPr>
          <w:rFonts w:asciiTheme="majorBidi" w:hAnsiTheme="majorBidi" w:cstheme="majorBidi"/>
          <w:b/>
          <w:bCs/>
          <w:sz w:val="24"/>
          <w:szCs w:val="24"/>
        </w:rPr>
        <w:t>Methods:</w:t>
      </w:r>
    </w:p>
    <w:p w:rsidR="008308A4" w:rsidRPr="00BA0F99" w:rsidRDefault="008308A4" w:rsidP="00B01FD8">
      <w:pPr>
        <w:autoSpaceDE w:val="0"/>
        <w:autoSpaceDN w:val="0"/>
        <w:bidi w:val="0"/>
        <w:adjustRightInd w:val="0"/>
        <w:spacing w:after="0" w:line="240" w:lineRule="auto"/>
        <w:jc w:val="both"/>
        <w:rPr>
          <w:rFonts w:asciiTheme="majorBidi" w:hAnsiTheme="majorBidi" w:cstheme="majorBidi"/>
          <w:sz w:val="24"/>
          <w:szCs w:val="24"/>
        </w:rPr>
      </w:pPr>
      <w:r w:rsidRPr="00BA0F99">
        <w:rPr>
          <w:rFonts w:asciiTheme="majorBidi" w:hAnsiTheme="majorBidi" w:cstheme="majorBidi"/>
          <w:sz w:val="24"/>
          <w:szCs w:val="24"/>
        </w:rPr>
        <w:t>Sixty human molars were mounted on acrylic cylinders and Knoop microhardness</w:t>
      </w:r>
      <w:r w:rsidR="00BA0F99">
        <w:rPr>
          <w:rFonts w:asciiTheme="majorBidi" w:hAnsiTheme="majorBidi" w:cstheme="majorBidi"/>
          <w:sz w:val="24"/>
          <w:szCs w:val="24"/>
        </w:rPr>
        <w:t xml:space="preserve"> </w:t>
      </w:r>
      <w:r w:rsidRPr="00BA0F99">
        <w:rPr>
          <w:rFonts w:asciiTheme="majorBidi" w:hAnsiTheme="majorBidi" w:cstheme="majorBidi"/>
          <w:sz w:val="24"/>
          <w:szCs w:val="24"/>
        </w:rPr>
        <w:t>(KHN) and DIAGNOdent (DD) values of them were recorded. They were divided into</w:t>
      </w:r>
      <w:r w:rsidR="00BA0F99">
        <w:rPr>
          <w:rFonts w:asciiTheme="majorBidi" w:hAnsiTheme="majorBidi" w:cstheme="majorBidi"/>
          <w:sz w:val="24"/>
          <w:szCs w:val="24"/>
        </w:rPr>
        <w:t xml:space="preserve"> </w:t>
      </w:r>
      <w:r w:rsidRPr="00BA0F99">
        <w:rPr>
          <w:rFonts w:asciiTheme="majorBidi" w:hAnsiTheme="majorBidi" w:cstheme="majorBidi"/>
          <w:sz w:val="24"/>
          <w:szCs w:val="24"/>
        </w:rPr>
        <w:t>four experimental groups; G1)conventional bleaching with 40% Hydrogen peroxide gel</w:t>
      </w:r>
      <w:r w:rsidR="00BA0F99">
        <w:rPr>
          <w:rFonts w:asciiTheme="majorBidi" w:hAnsiTheme="majorBidi" w:cstheme="majorBidi"/>
          <w:sz w:val="24"/>
          <w:szCs w:val="24"/>
        </w:rPr>
        <w:t xml:space="preserve"> </w:t>
      </w:r>
      <w:r w:rsidRPr="00BA0F99">
        <w:rPr>
          <w:rFonts w:asciiTheme="majorBidi" w:hAnsiTheme="majorBidi" w:cstheme="majorBidi"/>
          <w:sz w:val="24"/>
          <w:szCs w:val="24"/>
        </w:rPr>
        <w:t>G2) Diode laser assisted bleaching with same gel. G3)Nd;YAG laser assisted</w:t>
      </w:r>
      <w:r w:rsidR="00BA0F99">
        <w:rPr>
          <w:rFonts w:asciiTheme="majorBidi" w:hAnsiTheme="majorBidi" w:cstheme="majorBidi"/>
          <w:sz w:val="24"/>
          <w:szCs w:val="24"/>
        </w:rPr>
        <w:t xml:space="preserve"> </w:t>
      </w:r>
      <w:r w:rsidRPr="00BA0F99">
        <w:rPr>
          <w:rFonts w:asciiTheme="majorBidi" w:hAnsiTheme="majorBidi" w:cstheme="majorBidi"/>
          <w:sz w:val="24"/>
          <w:szCs w:val="24"/>
        </w:rPr>
        <w:t>bleaching with the same gel. G4)control group. After bleaching, all samples were</w:t>
      </w:r>
      <w:r w:rsidR="00BA0F99">
        <w:rPr>
          <w:rFonts w:asciiTheme="majorBidi" w:hAnsiTheme="majorBidi" w:cstheme="majorBidi"/>
          <w:sz w:val="24"/>
          <w:szCs w:val="24"/>
        </w:rPr>
        <w:t xml:space="preserve"> </w:t>
      </w:r>
      <w:r w:rsidRPr="00BA0F99">
        <w:rPr>
          <w:rFonts w:asciiTheme="majorBidi" w:hAnsiTheme="majorBidi" w:cstheme="majorBidi"/>
          <w:sz w:val="24"/>
          <w:szCs w:val="24"/>
        </w:rPr>
        <w:t>subjected to a three day pH cycling regimen and then, KHN and DD values were</w:t>
      </w:r>
      <w:r w:rsidR="00BA0F99">
        <w:rPr>
          <w:rFonts w:asciiTheme="majorBidi" w:hAnsiTheme="majorBidi" w:cstheme="majorBidi"/>
          <w:sz w:val="24"/>
          <w:szCs w:val="24"/>
        </w:rPr>
        <w:t xml:space="preserve"> </w:t>
      </w:r>
      <w:r w:rsidRPr="00BA0F99">
        <w:rPr>
          <w:rFonts w:asciiTheme="majorBidi" w:hAnsiTheme="majorBidi" w:cstheme="majorBidi"/>
          <w:sz w:val="24"/>
          <w:szCs w:val="24"/>
        </w:rPr>
        <w:t>measured.</w:t>
      </w:r>
    </w:p>
    <w:p w:rsidR="008308A4" w:rsidRPr="00B01FD8" w:rsidRDefault="008308A4" w:rsidP="00B01FD8">
      <w:pPr>
        <w:autoSpaceDE w:val="0"/>
        <w:autoSpaceDN w:val="0"/>
        <w:bidi w:val="0"/>
        <w:adjustRightInd w:val="0"/>
        <w:spacing w:after="0" w:line="240" w:lineRule="auto"/>
        <w:jc w:val="both"/>
        <w:rPr>
          <w:rFonts w:asciiTheme="majorBidi" w:hAnsiTheme="majorBidi" w:cstheme="majorBidi"/>
          <w:b/>
          <w:bCs/>
          <w:sz w:val="24"/>
          <w:szCs w:val="24"/>
        </w:rPr>
      </w:pPr>
      <w:r w:rsidRPr="00B01FD8">
        <w:rPr>
          <w:rFonts w:asciiTheme="majorBidi" w:hAnsiTheme="majorBidi" w:cstheme="majorBidi"/>
          <w:b/>
          <w:bCs/>
          <w:sz w:val="24"/>
          <w:szCs w:val="24"/>
        </w:rPr>
        <w:t>Results:</w:t>
      </w:r>
    </w:p>
    <w:p w:rsidR="008308A4" w:rsidRPr="00BA0F99" w:rsidRDefault="008308A4" w:rsidP="00B01FD8">
      <w:pPr>
        <w:autoSpaceDE w:val="0"/>
        <w:autoSpaceDN w:val="0"/>
        <w:bidi w:val="0"/>
        <w:adjustRightInd w:val="0"/>
        <w:spacing w:after="0" w:line="240" w:lineRule="auto"/>
        <w:jc w:val="both"/>
        <w:rPr>
          <w:rFonts w:asciiTheme="majorBidi" w:hAnsiTheme="majorBidi" w:cstheme="majorBidi"/>
          <w:sz w:val="24"/>
          <w:szCs w:val="24"/>
        </w:rPr>
      </w:pPr>
      <w:r w:rsidRPr="00BA0F99">
        <w:rPr>
          <w:rFonts w:asciiTheme="majorBidi" w:hAnsiTheme="majorBidi" w:cstheme="majorBidi"/>
          <w:sz w:val="24"/>
          <w:szCs w:val="24"/>
        </w:rPr>
        <w:t>All groups had significant reduction in KHN values. . It seems that there is no</w:t>
      </w:r>
      <w:r w:rsidR="00BA0F99">
        <w:rPr>
          <w:rFonts w:asciiTheme="majorBidi" w:hAnsiTheme="majorBidi" w:cstheme="majorBidi"/>
          <w:sz w:val="24"/>
          <w:szCs w:val="24"/>
        </w:rPr>
        <w:t xml:space="preserve"> </w:t>
      </w:r>
      <w:r w:rsidRPr="00BA0F99">
        <w:rPr>
          <w:rFonts w:asciiTheme="majorBidi" w:hAnsiTheme="majorBidi" w:cstheme="majorBidi"/>
          <w:sz w:val="24"/>
          <w:szCs w:val="24"/>
        </w:rPr>
        <w:t>statistically meaningful difference between changes in enamel microhardness of</w:t>
      </w:r>
      <w:r w:rsidR="00BA0F99">
        <w:rPr>
          <w:rFonts w:asciiTheme="majorBidi" w:hAnsiTheme="majorBidi" w:cstheme="majorBidi"/>
          <w:sz w:val="24"/>
          <w:szCs w:val="24"/>
        </w:rPr>
        <w:t xml:space="preserve"> </w:t>
      </w:r>
      <w:r w:rsidRPr="00BA0F99">
        <w:rPr>
          <w:rFonts w:asciiTheme="majorBidi" w:hAnsiTheme="majorBidi" w:cstheme="majorBidi"/>
          <w:sz w:val="24"/>
          <w:szCs w:val="24"/>
        </w:rPr>
        <w:t>sample groups and all groups have changed in a similar amount. Reduction of DD</w:t>
      </w:r>
      <w:r w:rsidR="00BA0F99">
        <w:rPr>
          <w:rFonts w:asciiTheme="majorBidi" w:hAnsiTheme="majorBidi" w:cstheme="majorBidi"/>
          <w:sz w:val="24"/>
          <w:szCs w:val="24"/>
        </w:rPr>
        <w:t xml:space="preserve"> </w:t>
      </w:r>
      <w:r w:rsidRPr="00BA0F99">
        <w:rPr>
          <w:rFonts w:asciiTheme="majorBidi" w:hAnsiTheme="majorBidi" w:cstheme="majorBidi"/>
          <w:sz w:val="24"/>
          <w:szCs w:val="24"/>
        </w:rPr>
        <w:t>scores were significant in Diode laser and conventional groups, however changes in</w:t>
      </w:r>
      <w:r w:rsidR="00BA0F99">
        <w:rPr>
          <w:rFonts w:asciiTheme="majorBidi" w:hAnsiTheme="majorBidi" w:cstheme="majorBidi"/>
          <w:sz w:val="24"/>
          <w:szCs w:val="24"/>
        </w:rPr>
        <w:t xml:space="preserve"> </w:t>
      </w:r>
      <w:r w:rsidRPr="00BA0F99">
        <w:rPr>
          <w:rFonts w:asciiTheme="majorBidi" w:hAnsiTheme="majorBidi" w:cstheme="majorBidi"/>
          <w:sz w:val="24"/>
          <w:szCs w:val="24"/>
        </w:rPr>
        <w:t>Nd:YAG laser and control groups were not significant. Changes in DD values have</w:t>
      </w:r>
      <w:r w:rsidR="00BA0F99">
        <w:rPr>
          <w:rFonts w:asciiTheme="majorBidi" w:hAnsiTheme="majorBidi" w:cstheme="majorBidi"/>
          <w:sz w:val="24"/>
          <w:szCs w:val="24"/>
        </w:rPr>
        <w:t xml:space="preserve"> </w:t>
      </w:r>
      <w:r w:rsidRPr="00BA0F99">
        <w:rPr>
          <w:rFonts w:asciiTheme="majorBidi" w:hAnsiTheme="majorBidi" w:cstheme="majorBidi"/>
          <w:sz w:val="24"/>
          <w:szCs w:val="24"/>
        </w:rPr>
        <w:t>followed a similar pattern among groups, except in G1-G4 and G2-G4 couples.</w:t>
      </w:r>
      <w:r w:rsidR="00BA0F99">
        <w:rPr>
          <w:rFonts w:asciiTheme="majorBidi" w:hAnsiTheme="majorBidi" w:cstheme="majorBidi"/>
          <w:sz w:val="24"/>
          <w:szCs w:val="24"/>
        </w:rPr>
        <w:t xml:space="preserve"> </w:t>
      </w:r>
      <w:r w:rsidRPr="00BA0F99">
        <w:rPr>
          <w:rFonts w:asciiTheme="majorBidi" w:hAnsiTheme="majorBidi" w:cstheme="majorBidi"/>
          <w:sz w:val="24"/>
          <w:szCs w:val="24"/>
        </w:rPr>
        <w:t>Conventional and Diode laser group had a meaningful difference in reduction of DD</w:t>
      </w:r>
      <w:r w:rsidR="00BA0F99">
        <w:rPr>
          <w:rFonts w:asciiTheme="majorBidi" w:hAnsiTheme="majorBidi" w:cstheme="majorBidi"/>
          <w:sz w:val="24"/>
          <w:szCs w:val="24"/>
        </w:rPr>
        <w:t xml:space="preserve"> </w:t>
      </w:r>
      <w:r w:rsidRPr="00BA0F99">
        <w:rPr>
          <w:rFonts w:asciiTheme="majorBidi" w:hAnsiTheme="majorBidi" w:cstheme="majorBidi"/>
          <w:sz w:val="24"/>
          <w:szCs w:val="24"/>
        </w:rPr>
        <w:t>values in comparison with control group.</w:t>
      </w:r>
    </w:p>
    <w:p w:rsidR="008308A4" w:rsidRPr="00B01FD8" w:rsidRDefault="008308A4" w:rsidP="00B01FD8">
      <w:pPr>
        <w:autoSpaceDE w:val="0"/>
        <w:autoSpaceDN w:val="0"/>
        <w:bidi w:val="0"/>
        <w:adjustRightInd w:val="0"/>
        <w:spacing w:after="0" w:line="240" w:lineRule="auto"/>
        <w:jc w:val="both"/>
        <w:rPr>
          <w:rFonts w:asciiTheme="majorBidi" w:hAnsiTheme="majorBidi" w:cstheme="majorBidi"/>
          <w:b/>
          <w:bCs/>
          <w:sz w:val="24"/>
          <w:szCs w:val="24"/>
        </w:rPr>
      </w:pPr>
      <w:r w:rsidRPr="00B01FD8">
        <w:rPr>
          <w:rFonts w:asciiTheme="majorBidi" w:hAnsiTheme="majorBidi" w:cstheme="majorBidi"/>
          <w:b/>
          <w:bCs/>
          <w:sz w:val="24"/>
          <w:szCs w:val="24"/>
        </w:rPr>
        <w:t>Conclusion:</w:t>
      </w:r>
    </w:p>
    <w:p w:rsidR="0005122B" w:rsidRDefault="008308A4" w:rsidP="00B01FD8">
      <w:pPr>
        <w:bidi w:val="0"/>
        <w:jc w:val="both"/>
        <w:rPr>
          <w:rFonts w:asciiTheme="majorBidi" w:hAnsiTheme="majorBidi" w:cstheme="majorBidi"/>
          <w:sz w:val="24"/>
          <w:szCs w:val="24"/>
        </w:rPr>
      </w:pPr>
      <w:r w:rsidRPr="00BA0F99">
        <w:rPr>
          <w:rFonts w:asciiTheme="majorBidi" w:hAnsiTheme="majorBidi" w:cstheme="majorBidi"/>
          <w:sz w:val="24"/>
          <w:szCs w:val="24"/>
        </w:rPr>
        <w:t>It can be concluded that bleaching whether conventional or laser activated method,</w:t>
      </w:r>
      <w:r w:rsidR="00BA0F99" w:rsidRPr="00BA0F99">
        <w:rPr>
          <w:rFonts w:asciiTheme="majorBidi" w:hAnsiTheme="majorBidi" w:cstheme="majorBidi"/>
          <w:sz w:val="24"/>
          <w:szCs w:val="24"/>
        </w:rPr>
        <w:t xml:space="preserve"> does not make teeth vulnerable to develop carious lesions.</w:t>
      </w:r>
    </w:p>
    <w:p w:rsidR="00B01FD8" w:rsidRPr="00BA0F99" w:rsidRDefault="00B01FD8" w:rsidP="00B01FD8">
      <w:pPr>
        <w:bidi w:val="0"/>
        <w:jc w:val="both"/>
        <w:rPr>
          <w:rFonts w:asciiTheme="majorBidi" w:hAnsiTheme="majorBidi" w:cstheme="majorBidi"/>
          <w:sz w:val="24"/>
          <w:szCs w:val="24"/>
        </w:rPr>
      </w:pPr>
      <w:r w:rsidRPr="00B01FD8">
        <w:rPr>
          <w:rFonts w:asciiTheme="majorBidi" w:hAnsiTheme="majorBidi" w:cstheme="majorBidi"/>
          <w:b/>
          <w:bCs/>
          <w:sz w:val="24"/>
          <w:szCs w:val="24"/>
        </w:rPr>
        <w:t>Keywords:</w:t>
      </w:r>
      <w:r>
        <w:rPr>
          <w:rFonts w:asciiTheme="majorBidi" w:hAnsiTheme="majorBidi" w:cstheme="majorBidi"/>
          <w:sz w:val="24"/>
          <w:szCs w:val="24"/>
        </w:rPr>
        <w:t xml:space="preserve"> bleaching, diode laser, Nd:YAG laser, microhardness, Diagnodent</w:t>
      </w:r>
    </w:p>
    <w:p w:rsidR="0005122B" w:rsidRPr="008E51FA" w:rsidRDefault="0005122B" w:rsidP="00B01FD8">
      <w:pPr>
        <w:bidi w:val="0"/>
        <w:jc w:val="both"/>
        <w:rPr>
          <w:rFonts w:asciiTheme="majorBidi" w:hAnsiTheme="majorBidi" w:cstheme="majorBidi"/>
          <w:b/>
          <w:bCs/>
          <w:sz w:val="24"/>
          <w:szCs w:val="24"/>
        </w:rPr>
      </w:pPr>
    </w:p>
    <w:p w:rsidR="0005122B" w:rsidRPr="00B54DC9" w:rsidRDefault="0005122B" w:rsidP="00B01FD8">
      <w:pPr>
        <w:bidi w:val="0"/>
        <w:jc w:val="both"/>
        <w:rPr>
          <w:rFonts w:asciiTheme="majorBidi" w:hAnsiTheme="majorBidi" w:cstheme="majorBidi"/>
          <w:b/>
          <w:bCs/>
          <w:sz w:val="28"/>
          <w:szCs w:val="28"/>
        </w:rPr>
      </w:pPr>
      <w:r w:rsidRPr="00B54DC9">
        <w:rPr>
          <w:rFonts w:asciiTheme="majorBidi" w:hAnsiTheme="majorBidi" w:cstheme="majorBidi"/>
          <w:b/>
          <w:bCs/>
          <w:sz w:val="28"/>
          <w:szCs w:val="28"/>
        </w:rPr>
        <w:lastRenderedPageBreak/>
        <w:t>Introduction</w:t>
      </w:r>
    </w:p>
    <w:p w:rsidR="00E10E34" w:rsidRPr="008E51FA" w:rsidRDefault="00461D79" w:rsidP="00B01FD8">
      <w:pPr>
        <w:bidi w:val="0"/>
        <w:jc w:val="both"/>
        <w:rPr>
          <w:rFonts w:asciiTheme="majorBidi" w:hAnsiTheme="majorBidi" w:cstheme="majorBidi"/>
          <w:sz w:val="24"/>
          <w:szCs w:val="24"/>
        </w:rPr>
      </w:pPr>
      <w:r w:rsidRPr="008E51FA">
        <w:rPr>
          <w:rFonts w:asciiTheme="majorBidi" w:hAnsiTheme="majorBidi" w:cstheme="majorBidi"/>
          <w:sz w:val="24"/>
          <w:szCs w:val="24"/>
        </w:rPr>
        <w:t>In recent years, tooth whitening has become one of the most</w:t>
      </w:r>
      <w:r w:rsidR="00EE5596">
        <w:rPr>
          <w:rFonts w:asciiTheme="majorBidi" w:hAnsiTheme="majorBidi" w:cstheme="majorBidi"/>
          <w:sz w:val="24"/>
          <w:szCs w:val="24"/>
        </w:rPr>
        <w:t xml:space="preserve"> </w:t>
      </w:r>
      <w:r w:rsidRPr="008E51FA">
        <w:rPr>
          <w:rFonts w:asciiTheme="majorBidi" w:hAnsiTheme="majorBidi" w:cstheme="majorBidi"/>
          <w:sz w:val="24"/>
          <w:szCs w:val="24"/>
        </w:rPr>
        <w:t>growing oral care sectors, boosted by patient</w:t>
      </w:r>
      <w:r w:rsidR="00EE5596">
        <w:rPr>
          <w:rFonts w:asciiTheme="majorBidi" w:hAnsiTheme="majorBidi" w:cstheme="majorBidi"/>
          <w:sz w:val="24"/>
          <w:szCs w:val="24"/>
        </w:rPr>
        <w:t>s,</w:t>
      </w:r>
      <w:r w:rsidRPr="008E51FA">
        <w:rPr>
          <w:rFonts w:asciiTheme="majorBidi" w:hAnsiTheme="majorBidi" w:cstheme="majorBidi"/>
          <w:sz w:val="24"/>
          <w:szCs w:val="24"/>
        </w:rPr>
        <w:t xml:space="preserve"> demanding both healthy mouth and </w:t>
      </w:r>
      <w:r w:rsidR="00C62B30" w:rsidRPr="008E51FA">
        <w:rPr>
          <w:rFonts w:asciiTheme="majorBidi" w:hAnsiTheme="majorBidi" w:cstheme="majorBidi"/>
          <w:sz w:val="24"/>
          <w:szCs w:val="24"/>
        </w:rPr>
        <w:t xml:space="preserve">attractive </w:t>
      </w:r>
      <w:r w:rsidRPr="008E51FA">
        <w:rPr>
          <w:rFonts w:asciiTheme="majorBidi" w:hAnsiTheme="majorBidi" w:cstheme="majorBidi"/>
          <w:sz w:val="24"/>
          <w:szCs w:val="24"/>
        </w:rPr>
        <w:t>smile.</w:t>
      </w:r>
      <w:r w:rsidR="00FC2531">
        <w:rPr>
          <w:rFonts w:asciiTheme="majorBidi" w:hAnsiTheme="majorBidi" w:cstheme="majorBidi"/>
          <w:sz w:val="24"/>
          <w:szCs w:val="24"/>
        </w:rPr>
        <w:fldChar w:fldCharType="begin"/>
      </w:r>
      <w:r w:rsidR="00550E3D">
        <w:rPr>
          <w:rFonts w:asciiTheme="majorBidi" w:hAnsiTheme="majorBidi" w:cstheme="majorBidi"/>
          <w:sz w:val="24"/>
          <w:szCs w:val="24"/>
        </w:rPr>
        <w:instrText xml:space="preserve"> ADDIN EN.CITE &lt;EndNote&gt;&lt;Cite&gt;&lt;Author&gt;Zantner&lt;/Author&gt;&lt;Year&gt;2007&lt;/Year&gt;&lt;RecNum&gt;1&lt;/RecNum&gt;&lt;record&gt;&lt;rec-number&gt;1&lt;/rec-number&gt;&lt;foreign-keys&gt;&lt;key app="EN" db-id="taeffwz0n0wzx4ewv5c5xvrm20v2wwvrevdz"&gt;1&lt;/key&gt;&lt;/foreign-keys&gt;&lt;ref-type name="Journal Article"&gt;17&lt;/ref-type&gt;&lt;contributors&gt;&lt;authors&gt;&lt;author&gt;Zantner, Catharina&lt;/author&gt;&lt;author&gt;Beheim-Schwarzbach, Nils&lt;/author&gt;&lt;author&gt;Neumann, Konrad&lt;/author&gt;&lt;author&gt;Kielbassa, Andrej M&lt;/author&gt;&lt;/authors&gt;&lt;/contributors&gt;&lt;titles&gt;&lt;title&gt;Surface microhardness of enamel after different home bleaching procedures&lt;/title&gt;&lt;secondary-title&gt;Dental Materials&lt;/secondary-title&gt;&lt;/titles&gt;&lt;periodical&gt;&lt;full-title&gt;Dental Materials&lt;/full-title&gt;&lt;/periodical&gt;&lt;pages&gt;243-250&lt;/pages&gt;&lt;volume&gt;23&lt;/volume&gt;&lt;number&gt;2&lt;/number&gt;&lt;dates&gt;&lt;year&gt;2007&lt;/year&gt;&lt;/dates&gt;&lt;publisher&gt;Elsevier&lt;/publisher&gt;&lt;isbn&gt;0109-5641&lt;/isbn&gt;&lt;urls&gt;&lt;/urls&gt;&lt;/record&gt;&lt;/Cite&gt;&lt;/EndNote&gt;</w:instrText>
      </w:r>
      <w:r w:rsidR="00FC2531">
        <w:rPr>
          <w:rFonts w:asciiTheme="majorBidi" w:hAnsiTheme="majorBidi" w:cstheme="majorBidi"/>
          <w:sz w:val="24"/>
          <w:szCs w:val="24"/>
        </w:rPr>
        <w:fldChar w:fldCharType="separate"/>
      </w:r>
      <w:r w:rsidR="002B7B61">
        <w:rPr>
          <w:rFonts w:asciiTheme="majorBidi" w:hAnsiTheme="majorBidi" w:cstheme="majorBidi"/>
          <w:noProof/>
          <w:sz w:val="24"/>
          <w:szCs w:val="24"/>
        </w:rPr>
        <w:t>(1)</w:t>
      </w:r>
      <w:r w:rsidR="00FC2531">
        <w:rPr>
          <w:rFonts w:asciiTheme="majorBidi" w:hAnsiTheme="majorBidi" w:cstheme="majorBidi"/>
          <w:sz w:val="24"/>
          <w:szCs w:val="24"/>
        </w:rPr>
        <w:fldChar w:fldCharType="end"/>
      </w:r>
      <w:r w:rsidR="00E10E34" w:rsidRPr="008E51FA">
        <w:rPr>
          <w:rFonts w:asciiTheme="majorBidi" w:hAnsiTheme="majorBidi" w:cstheme="majorBidi"/>
          <w:sz w:val="24"/>
          <w:szCs w:val="24"/>
        </w:rPr>
        <w:t xml:space="preserve"> A</w:t>
      </w:r>
      <w:r w:rsidRPr="008E51FA">
        <w:rPr>
          <w:rFonts w:asciiTheme="majorBidi" w:hAnsiTheme="majorBidi" w:cstheme="majorBidi"/>
          <w:sz w:val="24"/>
          <w:szCs w:val="24"/>
        </w:rPr>
        <w:t>s tooth color relies on</w:t>
      </w:r>
      <w:r w:rsidR="00E10E34" w:rsidRPr="008E51FA">
        <w:rPr>
          <w:rFonts w:asciiTheme="majorBidi" w:hAnsiTheme="majorBidi" w:cstheme="majorBidi"/>
          <w:sz w:val="24"/>
          <w:szCs w:val="24"/>
        </w:rPr>
        <w:t xml:space="preserve"> </w:t>
      </w:r>
      <w:r w:rsidRPr="008E51FA">
        <w:rPr>
          <w:rFonts w:asciiTheme="majorBidi" w:hAnsiTheme="majorBidi" w:cstheme="majorBidi"/>
          <w:sz w:val="24"/>
          <w:szCs w:val="24"/>
        </w:rPr>
        <w:t>the composition of tooth tissues, any chemical,</w:t>
      </w:r>
      <w:r w:rsidR="00E10E34" w:rsidRPr="008E51FA">
        <w:rPr>
          <w:rFonts w:asciiTheme="majorBidi" w:hAnsiTheme="majorBidi" w:cstheme="majorBidi"/>
          <w:sz w:val="24"/>
          <w:szCs w:val="24"/>
        </w:rPr>
        <w:t xml:space="preserve"> </w:t>
      </w:r>
      <w:r w:rsidRPr="008E51FA">
        <w:rPr>
          <w:rFonts w:asciiTheme="majorBidi" w:hAnsiTheme="majorBidi" w:cstheme="majorBidi"/>
          <w:sz w:val="24"/>
          <w:szCs w:val="24"/>
        </w:rPr>
        <w:t xml:space="preserve">mechanical or </w:t>
      </w:r>
      <w:r w:rsidR="00C62B30" w:rsidRPr="008E51FA">
        <w:rPr>
          <w:rFonts w:asciiTheme="majorBidi" w:hAnsiTheme="majorBidi" w:cstheme="majorBidi"/>
          <w:sz w:val="24"/>
          <w:szCs w:val="24"/>
        </w:rPr>
        <w:t>biological change</w:t>
      </w:r>
      <w:r w:rsidRPr="008E51FA">
        <w:rPr>
          <w:rFonts w:asciiTheme="majorBidi" w:hAnsiTheme="majorBidi" w:cstheme="majorBidi"/>
          <w:sz w:val="24"/>
          <w:szCs w:val="24"/>
        </w:rPr>
        <w:t xml:space="preserve"> can damage esthetic equilibrium of the smile.</w:t>
      </w:r>
      <w:r w:rsidR="00FC2531">
        <w:rPr>
          <w:rFonts w:asciiTheme="majorBidi" w:hAnsiTheme="majorBidi" w:cstheme="majorBidi"/>
          <w:sz w:val="24"/>
          <w:szCs w:val="24"/>
        </w:rPr>
        <w:fldChar w:fldCharType="begin"/>
      </w:r>
      <w:r w:rsidR="00550E3D">
        <w:rPr>
          <w:rFonts w:asciiTheme="majorBidi" w:hAnsiTheme="majorBidi" w:cstheme="majorBidi"/>
          <w:sz w:val="24"/>
          <w:szCs w:val="24"/>
        </w:rPr>
        <w:instrText xml:space="preserve"> ADDIN EN.CITE &lt;EndNote&gt;&lt;Cite&gt;&lt;Author&gt;Qualtrough&lt;/Author&gt;&lt;Year&gt;1994&lt;/Year&gt;&lt;RecNum&gt;2&lt;/RecNum&gt;&lt;record&gt;&lt;rec-number&gt;2&lt;/rec-number&gt;&lt;foreign-keys&gt;&lt;key app="EN" db-id="taeffwz0n0wzx4ewv5c5xvrm20v2wwvrevdz"&gt;2&lt;/key&gt;&lt;/foreign-keys&gt;&lt;ref-type name="Journal Article"&gt;17&lt;/ref-type&gt;&lt;contributors&gt;&lt;authors&gt;&lt;author&gt;Qualtrough, AJE&lt;/author&gt;&lt;author&gt;Burke, FJT&lt;/author&gt;&lt;/authors&gt;&lt;/contributors&gt;&lt;titles&gt;&lt;title&gt;A look at dental esthetics&lt;/title&gt;&lt;secondary-title&gt;Quintessence International&lt;/secondary-title&gt;&lt;/titles&gt;&lt;periodical&gt;&lt;full-title&gt;Quintessence International&lt;/full-title&gt;&lt;/periodical&gt;&lt;volume&gt;25&lt;/volume&gt;&lt;number&gt;1&lt;/number&gt;&lt;dates&gt;&lt;year&gt;1994&lt;/year&gt;&lt;/dates&gt;&lt;isbn&gt;0033-6572&lt;/isbn&gt;&lt;urls&gt;&lt;/urls&gt;&lt;/record&gt;&lt;/Cite&gt;&lt;/EndNote&gt;</w:instrText>
      </w:r>
      <w:r w:rsidR="00FC2531">
        <w:rPr>
          <w:rFonts w:asciiTheme="majorBidi" w:hAnsiTheme="majorBidi" w:cstheme="majorBidi"/>
          <w:sz w:val="24"/>
          <w:szCs w:val="24"/>
        </w:rPr>
        <w:fldChar w:fldCharType="separate"/>
      </w:r>
      <w:r w:rsidR="002B7B61">
        <w:rPr>
          <w:rFonts w:asciiTheme="majorBidi" w:hAnsiTheme="majorBidi" w:cstheme="majorBidi"/>
          <w:noProof/>
          <w:sz w:val="24"/>
          <w:szCs w:val="24"/>
        </w:rPr>
        <w:t>(2)</w:t>
      </w:r>
      <w:r w:rsidR="00FC2531">
        <w:rPr>
          <w:rFonts w:asciiTheme="majorBidi" w:hAnsiTheme="majorBidi" w:cstheme="majorBidi"/>
          <w:sz w:val="24"/>
          <w:szCs w:val="24"/>
        </w:rPr>
        <w:fldChar w:fldCharType="end"/>
      </w:r>
      <w:r w:rsidR="00EE5596">
        <w:rPr>
          <w:rFonts w:asciiTheme="majorBidi" w:hAnsiTheme="majorBidi" w:cstheme="majorBidi"/>
          <w:sz w:val="24"/>
          <w:szCs w:val="24"/>
        </w:rPr>
        <w:t xml:space="preserve"> </w:t>
      </w:r>
      <w:r w:rsidR="00C62B30" w:rsidRPr="008E51FA">
        <w:rPr>
          <w:rFonts w:asciiTheme="majorBidi" w:hAnsiTheme="majorBidi" w:cstheme="majorBidi"/>
          <w:sz w:val="24"/>
          <w:szCs w:val="24"/>
        </w:rPr>
        <w:t>Bleaching is a simple, non</w:t>
      </w:r>
      <w:r w:rsidR="002B7B61">
        <w:rPr>
          <w:rFonts w:asciiTheme="majorBidi" w:hAnsiTheme="majorBidi" w:cstheme="majorBidi"/>
          <w:sz w:val="24"/>
          <w:szCs w:val="24"/>
        </w:rPr>
        <w:t>-</w:t>
      </w:r>
      <w:r w:rsidR="00C62B30" w:rsidRPr="008E51FA">
        <w:rPr>
          <w:rFonts w:asciiTheme="majorBidi" w:hAnsiTheme="majorBidi" w:cstheme="majorBidi"/>
          <w:sz w:val="24"/>
          <w:szCs w:val="24"/>
        </w:rPr>
        <w:t>restorative and noninvasive treatment for discolored teeth that is capable of satisfaction of the high demanding patients. So it has attracted much interest from the profession.</w:t>
      </w:r>
      <w:r w:rsidR="00E10E34" w:rsidRPr="008E51FA">
        <w:rPr>
          <w:rFonts w:asciiTheme="majorBidi" w:hAnsiTheme="majorBidi" w:cstheme="majorBidi"/>
          <w:sz w:val="24"/>
          <w:szCs w:val="24"/>
        </w:rPr>
        <w:t xml:space="preserve"> </w:t>
      </w:r>
    </w:p>
    <w:p w:rsidR="003E3989" w:rsidRPr="008E51FA" w:rsidRDefault="00C62B30" w:rsidP="00B01FD8">
      <w:pPr>
        <w:bidi w:val="0"/>
        <w:jc w:val="both"/>
        <w:rPr>
          <w:rFonts w:asciiTheme="majorBidi" w:hAnsiTheme="majorBidi" w:cstheme="majorBidi"/>
          <w:sz w:val="24"/>
          <w:szCs w:val="24"/>
        </w:rPr>
      </w:pPr>
      <w:r w:rsidRPr="008E51FA">
        <w:rPr>
          <w:rFonts w:asciiTheme="majorBidi" w:hAnsiTheme="majorBidi" w:cstheme="majorBidi"/>
          <w:sz w:val="24"/>
          <w:szCs w:val="24"/>
        </w:rPr>
        <w:t xml:space="preserve">Bleaching systems </w:t>
      </w:r>
      <w:r w:rsidR="003E3989" w:rsidRPr="008E51FA">
        <w:rPr>
          <w:rFonts w:asciiTheme="majorBidi" w:hAnsiTheme="majorBidi" w:cstheme="majorBidi"/>
          <w:sz w:val="24"/>
          <w:szCs w:val="24"/>
        </w:rPr>
        <w:t xml:space="preserve">today </w:t>
      </w:r>
      <w:r w:rsidRPr="008E51FA">
        <w:rPr>
          <w:rFonts w:asciiTheme="majorBidi" w:hAnsiTheme="majorBidi" w:cstheme="majorBidi"/>
          <w:sz w:val="24"/>
          <w:szCs w:val="24"/>
        </w:rPr>
        <w:t xml:space="preserve">are based </w:t>
      </w:r>
      <w:r w:rsidR="00EE5596">
        <w:rPr>
          <w:rFonts w:asciiTheme="majorBidi" w:hAnsiTheme="majorBidi" w:cstheme="majorBidi"/>
          <w:sz w:val="24"/>
          <w:szCs w:val="24"/>
        </w:rPr>
        <w:t>upon</w:t>
      </w:r>
      <w:r w:rsidRPr="008E51FA">
        <w:rPr>
          <w:rFonts w:asciiTheme="majorBidi" w:hAnsiTheme="majorBidi" w:cstheme="majorBidi"/>
          <w:sz w:val="24"/>
          <w:szCs w:val="24"/>
        </w:rPr>
        <w:t xml:space="preserve"> Hydrogen peroxide </w:t>
      </w:r>
      <w:r w:rsidR="003E3989" w:rsidRPr="008E51FA">
        <w:rPr>
          <w:rFonts w:asciiTheme="majorBidi" w:hAnsiTheme="majorBidi" w:cstheme="majorBidi"/>
          <w:sz w:val="24"/>
          <w:szCs w:val="24"/>
        </w:rPr>
        <w:t xml:space="preserve">as the active agent </w:t>
      </w:r>
      <w:r w:rsidRPr="008E51FA">
        <w:rPr>
          <w:rFonts w:asciiTheme="majorBidi" w:hAnsiTheme="majorBidi" w:cstheme="majorBidi"/>
          <w:sz w:val="24"/>
          <w:szCs w:val="24"/>
        </w:rPr>
        <w:t xml:space="preserve">and </w:t>
      </w:r>
      <w:r w:rsidR="00E10E34" w:rsidRPr="008E51FA">
        <w:rPr>
          <w:rFonts w:asciiTheme="majorBidi" w:hAnsiTheme="majorBidi" w:cstheme="majorBidi"/>
          <w:sz w:val="24"/>
          <w:szCs w:val="24"/>
        </w:rPr>
        <w:t>are often activated by heat or light</w:t>
      </w:r>
      <w:r w:rsidRPr="008E51FA">
        <w:rPr>
          <w:rFonts w:asciiTheme="majorBidi" w:hAnsiTheme="majorBidi" w:cstheme="majorBidi"/>
          <w:sz w:val="24"/>
          <w:szCs w:val="24"/>
        </w:rPr>
        <w:t>.</w:t>
      </w:r>
      <w:r w:rsidR="00FC2531">
        <w:rPr>
          <w:rFonts w:asciiTheme="majorBidi" w:hAnsiTheme="majorBidi" w:cstheme="majorBidi"/>
          <w:sz w:val="24"/>
          <w:szCs w:val="24"/>
        </w:rPr>
        <w:fldChar w:fldCharType="begin"/>
      </w:r>
      <w:r w:rsidR="00550E3D">
        <w:rPr>
          <w:rFonts w:asciiTheme="majorBidi" w:hAnsiTheme="majorBidi" w:cstheme="majorBidi"/>
          <w:sz w:val="24"/>
          <w:szCs w:val="24"/>
        </w:rPr>
        <w:instrText xml:space="preserve"> ADDIN EN.CITE &lt;EndNote&gt;&lt;Cite&gt;&lt;Author&gt;Sulieman&lt;/Author&gt;&lt;Year&gt;2004&lt;/Year&gt;&lt;RecNum&gt;3&lt;/RecNum&gt;&lt;record&gt;&lt;rec-number&gt;3&lt;/rec-number&gt;&lt;foreign-keys&gt;&lt;key app="EN" db-id="taeffwz0n0wzx4ewv5c5xvrm20v2wwvrevdz"&gt;3&lt;/key&gt;&lt;/foreign-keys&gt;&lt;ref-type name="Journal Article"&gt;17&lt;/ref-type&gt;&lt;contributors&gt;&lt;authors&gt;&lt;author&gt;Sulieman, M&lt;/author&gt;&lt;author&gt;Addy, M&lt;/author&gt;&lt;author&gt;Macdonald, E&lt;/author&gt;&lt;author&gt;Rees, JS&lt;/author&gt;&lt;/authors&gt;&lt;/contributors&gt;&lt;titles&gt;&lt;title&gt;A safety study in vitro for the effects of an in-office bleaching system on the integrity of enamel and dentine&lt;/title&gt;&lt;secondary-title&gt;Journal of Dentistry&lt;/secondary-title&gt;&lt;/titles&gt;&lt;periodical&gt;&lt;full-title&gt;Journal of Dentistry&lt;/full-title&gt;&lt;/periodical&gt;&lt;pages&gt;581-590&lt;/pages&gt;&lt;volume&gt;32&lt;/volume&gt;&lt;number&gt;7&lt;/number&gt;&lt;dates&gt;&lt;year&gt;2004&lt;/year&gt;&lt;/dates&gt;&lt;publisher&gt;Elsevier&lt;/publisher&gt;&lt;isbn&gt;0300-5712&lt;/isbn&gt;&lt;urls&gt;&lt;/urls&gt;&lt;/record&gt;&lt;/Cite&gt;&lt;/EndNote&gt;</w:instrText>
      </w:r>
      <w:r w:rsidR="00FC2531">
        <w:rPr>
          <w:rFonts w:asciiTheme="majorBidi" w:hAnsiTheme="majorBidi" w:cstheme="majorBidi"/>
          <w:sz w:val="24"/>
          <w:szCs w:val="24"/>
        </w:rPr>
        <w:fldChar w:fldCharType="separate"/>
      </w:r>
      <w:r w:rsidR="002B7B61">
        <w:rPr>
          <w:rFonts w:asciiTheme="majorBidi" w:hAnsiTheme="majorBidi" w:cstheme="majorBidi"/>
          <w:noProof/>
          <w:sz w:val="24"/>
          <w:szCs w:val="24"/>
        </w:rPr>
        <w:t>(3)</w:t>
      </w:r>
      <w:r w:rsidR="00FC2531">
        <w:rPr>
          <w:rFonts w:asciiTheme="majorBidi" w:hAnsiTheme="majorBidi" w:cstheme="majorBidi"/>
          <w:sz w:val="24"/>
          <w:szCs w:val="24"/>
        </w:rPr>
        <w:fldChar w:fldCharType="end"/>
      </w:r>
      <w:r w:rsidRPr="008E51FA">
        <w:rPr>
          <w:rFonts w:asciiTheme="majorBidi" w:hAnsiTheme="majorBidi" w:cstheme="majorBidi"/>
          <w:sz w:val="24"/>
          <w:szCs w:val="24"/>
        </w:rPr>
        <w:t xml:space="preserve"> </w:t>
      </w:r>
      <w:r w:rsidR="003E3989" w:rsidRPr="008E51FA">
        <w:rPr>
          <w:rFonts w:asciiTheme="majorBidi" w:hAnsiTheme="majorBidi" w:cstheme="majorBidi"/>
          <w:sz w:val="24"/>
          <w:szCs w:val="24"/>
        </w:rPr>
        <w:t xml:space="preserve">Hydrogen peroxide acts as a strong oxidizing agent through </w:t>
      </w:r>
      <w:r w:rsidR="00EE5596">
        <w:rPr>
          <w:rFonts w:asciiTheme="majorBidi" w:hAnsiTheme="majorBidi" w:cstheme="majorBidi"/>
          <w:sz w:val="24"/>
          <w:szCs w:val="24"/>
        </w:rPr>
        <w:t xml:space="preserve">the formation of free radicals and </w:t>
      </w:r>
      <w:r w:rsidR="003E3989" w:rsidRPr="008E51FA">
        <w:rPr>
          <w:rFonts w:asciiTheme="majorBidi" w:hAnsiTheme="majorBidi" w:cstheme="majorBidi"/>
          <w:sz w:val="24"/>
          <w:szCs w:val="24"/>
        </w:rPr>
        <w:t xml:space="preserve">reactive </w:t>
      </w:r>
      <w:r w:rsidR="00EE5596">
        <w:rPr>
          <w:rFonts w:asciiTheme="majorBidi" w:hAnsiTheme="majorBidi" w:cstheme="majorBidi"/>
          <w:sz w:val="24"/>
          <w:szCs w:val="24"/>
        </w:rPr>
        <w:t>molecules which</w:t>
      </w:r>
      <w:r w:rsidR="003E3989" w:rsidRPr="008E51FA">
        <w:rPr>
          <w:rFonts w:asciiTheme="majorBidi" w:hAnsiTheme="majorBidi" w:cstheme="majorBidi"/>
          <w:sz w:val="24"/>
          <w:szCs w:val="24"/>
        </w:rPr>
        <w:t xml:space="preserve"> attack dark colored </w:t>
      </w:r>
      <w:r w:rsidR="00E10E34" w:rsidRPr="008E51FA">
        <w:rPr>
          <w:rFonts w:asciiTheme="majorBidi" w:hAnsiTheme="majorBidi" w:cstheme="majorBidi"/>
          <w:sz w:val="24"/>
          <w:szCs w:val="24"/>
        </w:rPr>
        <w:t>macro</w:t>
      </w:r>
      <w:r w:rsidR="003E3989" w:rsidRPr="008E51FA">
        <w:rPr>
          <w:rFonts w:asciiTheme="majorBidi" w:hAnsiTheme="majorBidi" w:cstheme="majorBidi"/>
          <w:sz w:val="24"/>
          <w:szCs w:val="24"/>
        </w:rPr>
        <w:t xml:space="preserve">molecules and break them into smaller and less colored </w:t>
      </w:r>
      <w:r w:rsidR="00EE5596">
        <w:rPr>
          <w:rFonts w:asciiTheme="majorBidi" w:hAnsiTheme="majorBidi" w:cstheme="majorBidi"/>
          <w:sz w:val="24"/>
          <w:szCs w:val="24"/>
        </w:rPr>
        <w:t>ones.</w:t>
      </w:r>
      <w:r w:rsidR="00FC2531">
        <w:rPr>
          <w:rFonts w:asciiTheme="majorBidi" w:hAnsiTheme="majorBidi" w:cstheme="majorBidi"/>
          <w:sz w:val="24"/>
          <w:szCs w:val="24"/>
        </w:rPr>
        <w:fldChar w:fldCharType="begin"/>
      </w:r>
      <w:r w:rsidR="00550E3D">
        <w:rPr>
          <w:rFonts w:asciiTheme="majorBidi" w:hAnsiTheme="majorBidi" w:cstheme="majorBidi"/>
          <w:sz w:val="24"/>
          <w:szCs w:val="24"/>
        </w:rPr>
        <w:instrText xml:space="preserve"> ADDIN EN.CITE &lt;EndNote&gt;&lt;Cite&gt;&lt;Author&gt;Dahl&lt;/Author&gt;&lt;Year&gt;2003&lt;/Year&gt;&lt;RecNum&gt;4&lt;/RecNum&gt;&lt;record&gt;&lt;rec-number&gt;4&lt;/rec-number&gt;&lt;foreign-keys&gt;&lt;key app="EN" db-id="taeffwz0n0wzx4ewv5c5xvrm20v2wwvrevdz"&gt;4&lt;/key&gt;&lt;/foreign-keys&gt;&lt;ref-type name="Journal Article"&gt;17&lt;/ref-type&gt;&lt;contributors&gt;&lt;authors&gt;&lt;author&gt;Dahl, JE&lt;/author&gt;&lt;author&gt;Pallesen, Ulla&lt;/author&gt;&lt;/authors&gt;&lt;/contributors&gt;&lt;titles&gt;&lt;title&gt;Tooth bleaching—a critical review of the biological aspects&lt;/title&gt;&lt;secondary-title&gt;Critical Reviews in Oral Biology &amp;amp; Medicine&lt;/secondary-title&gt;&lt;/titles&gt;&lt;periodical&gt;&lt;full-title&gt;Critical Reviews in Oral Biology &amp;amp; Medicine&lt;/full-title&gt;&lt;/periodical&gt;&lt;pages&gt;292-304&lt;/pages&gt;&lt;volume&gt;14&lt;/volume&gt;&lt;number&gt;4&lt;/number&gt;&lt;dates&gt;&lt;year&gt;2003&lt;/year&gt;&lt;/dates&gt;&lt;publisher&gt;International and American Associations for Dental Research&lt;/publisher&gt;&lt;isbn&gt;1045-4411&lt;/isbn&gt;&lt;urls&gt;&lt;/urls&gt;&lt;/record&gt;&lt;/Cite&gt;&lt;/EndNote&gt;</w:instrText>
      </w:r>
      <w:r w:rsidR="00FC2531">
        <w:rPr>
          <w:rFonts w:asciiTheme="majorBidi" w:hAnsiTheme="majorBidi" w:cstheme="majorBidi"/>
          <w:sz w:val="24"/>
          <w:szCs w:val="24"/>
        </w:rPr>
        <w:fldChar w:fldCharType="separate"/>
      </w:r>
      <w:r w:rsidR="002B7B61">
        <w:rPr>
          <w:rFonts w:asciiTheme="majorBidi" w:hAnsiTheme="majorBidi" w:cstheme="majorBidi"/>
          <w:noProof/>
          <w:sz w:val="24"/>
          <w:szCs w:val="24"/>
        </w:rPr>
        <w:t>(4)</w:t>
      </w:r>
      <w:r w:rsidR="00FC2531">
        <w:rPr>
          <w:rFonts w:asciiTheme="majorBidi" w:hAnsiTheme="majorBidi" w:cstheme="majorBidi"/>
          <w:sz w:val="24"/>
          <w:szCs w:val="24"/>
        </w:rPr>
        <w:fldChar w:fldCharType="end"/>
      </w:r>
      <w:r w:rsidR="002B7B61">
        <w:rPr>
          <w:rFonts w:asciiTheme="majorBidi" w:hAnsiTheme="majorBidi" w:cstheme="majorBidi"/>
          <w:sz w:val="24"/>
          <w:szCs w:val="24"/>
        </w:rPr>
        <w:t xml:space="preserve"> A</w:t>
      </w:r>
      <w:r w:rsidR="003E3989" w:rsidRPr="008E51FA">
        <w:rPr>
          <w:rFonts w:asciiTheme="majorBidi" w:hAnsiTheme="majorBidi" w:cstheme="majorBidi"/>
          <w:sz w:val="24"/>
          <w:szCs w:val="24"/>
        </w:rPr>
        <w:t xml:space="preserve">lthough other </w:t>
      </w:r>
      <w:r w:rsidR="00EE5596">
        <w:rPr>
          <w:rFonts w:asciiTheme="majorBidi" w:hAnsiTheme="majorBidi" w:cstheme="majorBidi"/>
          <w:sz w:val="24"/>
          <w:szCs w:val="24"/>
        </w:rPr>
        <w:t>products</w:t>
      </w:r>
      <w:r w:rsidR="002B3085">
        <w:rPr>
          <w:rFonts w:asciiTheme="majorBidi" w:hAnsiTheme="majorBidi" w:cstheme="majorBidi"/>
          <w:sz w:val="24"/>
          <w:szCs w:val="24"/>
        </w:rPr>
        <w:t xml:space="preserve"> such as</w:t>
      </w:r>
      <w:r w:rsidR="003E3989" w:rsidRPr="008E51FA">
        <w:rPr>
          <w:rFonts w:asciiTheme="majorBidi" w:hAnsiTheme="majorBidi" w:cstheme="majorBidi"/>
          <w:sz w:val="24"/>
          <w:szCs w:val="24"/>
        </w:rPr>
        <w:t xml:space="preserve"> Carbamide peroxide or Sodium perborate are </w:t>
      </w:r>
      <w:r w:rsidR="00EE5596">
        <w:rPr>
          <w:rFonts w:asciiTheme="majorBidi" w:hAnsiTheme="majorBidi" w:cstheme="majorBidi"/>
          <w:sz w:val="24"/>
          <w:szCs w:val="24"/>
        </w:rPr>
        <w:t xml:space="preserve">available for bleaching, </w:t>
      </w:r>
      <w:r w:rsidR="003E3989" w:rsidRPr="008E51FA">
        <w:rPr>
          <w:rFonts w:asciiTheme="majorBidi" w:hAnsiTheme="majorBidi" w:cstheme="majorBidi"/>
          <w:sz w:val="24"/>
          <w:szCs w:val="24"/>
        </w:rPr>
        <w:t xml:space="preserve">still Hydrogen Peroxide is considered to be </w:t>
      </w:r>
      <w:r w:rsidR="00EE5596">
        <w:rPr>
          <w:rFonts w:asciiTheme="majorBidi" w:hAnsiTheme="majorBidi" w:cstheme="majorBidi"/>
          <w:sz w:val="24"/>
          <w:szCs w:val="24"/>
        </w:rPr>
        <w:t xml:space="preserve">the </w:t>
      </w:r>
      <w:r w:rsidR="003E3989" w:rsidRPr="008E51FA">
        <w:rPr>
          <w:rFonts w:asciiTheme="majorBidi" w:hAnsiTheme="majorBidi" w:cstheme="majorBidi"/>
          <w:sz w:val="24"/>
          <w:szCs w:val="24"/>
        </w:rPr>
        <w:t>most effective</w:t>
      </w:r>
      <w:r w:rsidR="00E10E34" w:rsidRPr="008E51FA">
        <w:rPr>
          <w:rFonts w:asciiTheme="majorBidi" w:hAnsiTheme="majorBidi" w:cstheme="majorBidi"/>
          <w:sz w:val="24"/>
          <w:szCs w:val="24"/>
        </w:rPr>
        <w:t xml:space="preserve"> and popular</w:t>
      </w:r>
      <w:r w:rsidR="00EE5596">
        <w:rPr>
          <w:rFonts w:asciiTheme="majorBidi" w:hAnsiTheme="majorBidi" w:cstheme="majorBidi"/>
          <w:sz w:val="24"/>
          <w:szCs w:val="24"/>
        </w:rPr>
        <w:t xml:space="preserve"> agent</w:t>
      </w:r>
      <w:r w:rsidR="00E10E34" w:rsidRPr="008E51FA">
        <w:rPr>
          <w:rFonts w:asciiTheme="majorBidi" w:hAnsiTheme="majorBidi" w:cstheme="majorBidi"/>
          <w:sz w:val="24"/>
          <w:szCs w:val="24"/>
        </w:rPr>
        <w:t>, since they are available in a range of formulations, concentrations and activation modes.</w:t>
      </w:r>
      <w:r w:rsidR="00FC2531">
        <w:rPr>
          <w:rFonts w:asciiTheme="majorBidi" w:hAnsiTheme="majorBidi" w:cstheme="majorBidi"/>
          <w:sz w:val="24"/>
          <w:szCs w:val="24"/>
        </w:rPr>
        <w:fldChar w:fldCharType="begin"/>
      </w:r>
      <w:r w:rsidR="00550E3D">
        <w:rPr>
          <w:rFonts w:asciiTheme="majorBidi" w:hAnsiTheme="majorBidi" w:cstheme="majorBidi"/>
          <w:sz w:val="24"/>
          <w:szCs w:val="24"/>
        </w:rPr>
        <w:instrText xml:space="preserve"> ADDIN EN.CITE &lt;EndNote&gt;&lt;Cite&gt;&lt;Author&gt;Barghi&lt;/Author&gt;&lt;Year&gt;1998&lt;/Year&gt;&lt;RecNum&gt;5&lt;/RecNum&gt;&lt;record&gt;&lt;rec-number&gt;5&lt;/rec-number&gt;&lt;foreign-keys&gt;&lt;key app="EN" db-id="taeffwz0n0wzx4ewv5c5xvrm20v2wwvrevdz"&gt;5&lt;/key&gt;&lt;/foreign-keys&gt;&lt;ref-type name="Journal Article"&gt;17&lt;/ref-type&gt;&lt;contributors&gt;&lt;authors&gt;&lt;author&gt;Barghi, N&lt;/author&gt;&lt;/authors&gt;&lt;/contributors&gt;&lt;titles&gt;&lt;title&gt;Making a clinical decision for vital tooth bleaching: at-home or in-office?&lt;/title&gt;&lt;secondary-title&gt;Compendium of continuing education in dentistry (Jamesburg, NJ: 1995)&lt;/secondary-title&gt;&lt;/titles&gt;&lt;periodical&gt;&lt;full-title&gt;Compendium of continuing education in dentistry (Jamesburg, NJ: 1995)&lt;/full-title&gt;&lt;/periodical&gt;&lt;pages&gt;831-8; quiz 840&lt;/pages&gt;&lt;volume&gt;19&lt;/volume&gt;&lt;number&gt;8&lt;/number&gt;&lt;dates&gt;&lt;year&gt;1998&lt;/year&gt;&lt;/dates&gt;&lt;isbn&gt;1548-8578&lt;/isbn&gt;&lt;urls&gt;&lt;/urls&gt;&lt;/record&gt;&lt;/Cite&gt;&lt;/EndNote&gt;</w:instrText>
      </w:r>
      <w:r w:rsidR="00FC2531">
        <w:rPr>
          <w:rFonts w:asciiTheme="majorBidi" w:hAnsiTheme="majorBidi" w:cstheme="majorBidi"/>
          <w:sz w:val="24"/>
          <w:szCs w:val="24"/>
        </w:rPr>
        <w:fldChar w:fldCharType="separate"/>
      </w:r>
      <w:r w:rsidR="002B7B61">
        <w:rPr>
          <w:rFonts w:asciiTheme="majorBidi" w:hAnsiTheme="majorBidi" w:cstheme="majorBidi"/>
          <w:noProof/>
          <w:sz w:val="24"/>
          <w:szCs w:val="24"/>
        </w:rPr>
        <w:t>(5)</w:t>
      </w:r>
      <w:r w:rsidR="00FC2531">
        <w:rPr>
          <w:rFonts w:asciiTheme="majorBidi" w:hAnsiTheme="majorBidi" w:cstheme="majorBidi"/>
          <w:sz w:val="24"/>
          <w:szCs w:val="24"/>
        </w:rPr>
        <w:fldChar w:fldCharType="end"/>
      </w:r>
      <w:r w:rsidR="00E10E34" w:rsidRPr="008E51FA">
        <w:rPr>
          <w:rFonts w:asciiTheme="majorBidi" w:hAnsiTheme="majorBidi" w:cstheme="majorBidi"/>
          <w:sz w:val="24"/>
          <w:szCs w:val="24"/>
        </w:rPr>
        <w:t xml:space="preserve">  </w:t>
      </w:r>
    </w:p>
    <w:p w:rsidR="00650784" w:rsidRPr="008E51FA" w:rsidRDefault="00650784" w:rsidP="00B01FD8">
      <w:pPr>
        <w:bidi w:val="0"/>
        <w:jc w:val="both"/>
        <w:rPr>
          <w:rFonts w:asciiTheme="majorBidi" w:hAnsiTheme="majorBidi" w:cstheme="majorBidi"/>
          <w:sz w:val="24"/>
          <w:szCs w:val="24"/>
        </w:rPr>
      </w:pPr>
      <w:r w:rsidRPr="008E51FA">
        <w:rPr>
          <w:rFonts w:asciiTheme="majorBidi" w:hAnsiTheme="majorBidi" w:cstheme="majorBidi"/>
          <w:sz w:val="24"/>
          <w:szCs w:val="24"/>
        </w:rPr>
        <w:t xml:space="preserve">In-office </w:t>
      </w:r>
      <w:r w:rsidR="00F45BE6" w:rsidRPr="008E51FA">
        <w:rPr>
          <w:rFonts w:asciiTheme="majorBidi" w:hAnsiTheme="majorBidi" w:cstheme="majorBidi"/>
          <w:sz w:val="24"/>
          <w:szCs w:val="24"/>
        </w:rPr>
        <w:t xml:space="preserve">bleaching can provide significant </w:t>
      </w:r>
      <w:r w:rsidR="00F4145C">
        <w:rPr>
          <w:rFonts w:asciiTheme="majorBidi" w:hAnsiTheme="majorBidi" w:cstheme="majorBidi"/>
          <w:sz w:val="24"/>
          <w:szCs w:val="24"/>
        </w:rPr>
        <w:t>brightness</w:t>
      </w:r>
      <w:r w:rsidR="00F45BE6" w:rsidRPr="008E51FA">
        <w:rPr>
          <w:rFonts w:asciiTheme="majorBidi" w:hAnsiTheme="majorBidi" w:cstheme="majorBidi"/>
          <w:sz w:val="24"/>
          <w:szCs w:val="24"/>
        </w:rPr>
        <w:t xml:space="preserve"> after only one </w:t>
      </w:r>
      <w:r w:rsidR="0097668E">
        <w:rPr>
          <w:rFonts w:asciiTheme="majorBidi" w:hAnsiTheme="majorBidi" w:cstheme="majorBidi"/>
          <w:sz w:val="24"/>
          <w:szCs w:val="24"/>
        </w:rPr>
        <w:t xml:space="preserve">session of </w:t>
      </w:r>
      <w:r w:rsidR="00F45BE6" w:rsidRPr="008E51FA">
        <w:rPr>
          <w:rFonts w:asciiTheme="majorBidi" w:hAnsiTheme="majorBidi" w:cstheme="majorBidi"/>
          <w:sz w:val="24"/>
          <w:szCs w:val="24"/>
        </w:rPr>
        <w:t>treatment, but achievement</w:t>
      </w:r>
      <w:r w:rsidRPr="008E51FA">
        <w:rPr>
          <w:rFonts w:asciiTheme="majorBidi" w:hAnsiTheme="majorBidi" w:cstheme="majorBidi"/>
          <w:sz w:val="24"/>
          <w:szCs w:val="24"/>
        </w:rPr>
        <w:t xml:space="preserve"> of optimum result</w:t>
      </w:r>
      <w:r w:rsidR="00F45BE6" w:rsidRPr="008E51FA">
        <w:rPr>
          <w:rFonts w:asciiTheme="majorBidi" w:hAnsiTheme="majorBidi" w:cstheme="majorBidi"/>
          <w:sz w:val="24"/>
          <w:szCs w:val="24"/>
        </w:rPr>
        <w:t>s</w:t>
      </w:r>
      <w:r w:rsidRPr="008E51FA">
        <w:rPr>
          <w:rFonts w:asciiTheme="majorBidi" w:hAnsiTheme="majorBidi" w:cstheme="majorBidi"/>
          <w:sz w:val="24"/>
          <w:szCs w:val="24"/>
        </w:rPr>
        <w:t xml:space="preserve"> may require multiple sessions or longer time of application of the bleaching agents.</w:t>
      </w:r>
      <w:r w:rsidR="00FC2531">
        <w:rPr>
          <w:rFonts w:asciiTheme="majorBidi" w:hAnsiTheme="majorBidi" w:cstheme="majorBidi"/>
          <w:sz w:val="24"/>
          <w:szCs w:val="24"/>
        </w:rPr>
        <w:fldChar w:fldCharType="begin"/>
      </w:r>
      <w:r w:rsidR="00550E3D">
        <w:rPr>
          <w:rFonts w:asciiTheme="majorBidi" w:hAnsiTheme="majorBidi" w:cstheme="majorBidi"/>
          <w:sz w:val="24"/>
          <w:szCs w:val="24"/>
        </w:rPr>
        <w:instrText xml:space="preserve"> ADDIN EN.CITE &lt;EndNote&gt;&lt;Cite&gt;&lt;Author&gt;Torres&lt;/Author&gt;&lt;Year&gt;2010&lt;/Year&gt;&lt;RecNum&gt;6&lt;/RecNum&gt;&lt;record&gt;&lt;rec-number&gt;6&lt;/rec-number&gt;&lt;foreign-keys&gt;&lt;key app="EN" db-id="taeffwz0n0wzx4ewv5c5xvrm20v2wwvrevdz"&gt;6&lt;/key&gt;&lt;/foreign-keys&gt;&lt;ref-type name="Journal Article"&gt;17&lt;/ref-type&gt;&lt;contributors&gt;&lt;authors&gt;&lt;author&gt;Torres, Carlos Rocha Gomes&lt;/author&gt;&lt;author&gt;Wiegand, Annette&lt;/author&gt;&lt;author&gt;Sener, Beatrice&lt;/author&gt;&lt;author&gt;Attin, Thomas&lt;/author&gt;&lt;/authors&gt;&lt;/contributors&gt;&lt;titles&gt;&lt;title&gt;Influence of chemical activation of a 35% hydrogen peroxide bleaching gel on its penetration and efficacy—In vitro study&lt;/title&gt;&lt;secondary-title&gt;Journal of Dentistry&lt;/secondary-title&gt;&lt;/titles&gt;&lt;periodical&gt;&lt;full-title&gt;Journal of Dentistry&lt;/full-title&gt;&lt;/periodical&gt;&lt;pages&gt;838-846&lt;/pages&gt;&lt;volume&gt;38&lt;/volume&gt;&lt;number&gt;10&lt;/number&gt;&lt;dates&gt;&lt;year&gt;2010&lt;/year&gt;&lt;/dates&gt;&lt;publisher&gt;Elsevier&lt;/publisher&gt;&lt;isbn&gt;0300-5712&lt;/isbn&gt;&lt;urls&gt;&lt;/urls&gt;&lt;/record&gt;&lt;/Cite&gt;&lt;Cite&gt;&lt;Author&gt;Haywood&lt;/Author&gt;&lt;Year&gt;2006&lt;/Year&gt;&lt;RecNum&gt;7&lt;/RecNum&gt;&lt;record&gt;&lt;rec-number&gt;7&lt;/rec-number&gt;&lt;foreign-keys&gt;&lt;key app="EN" db-id="taeffwz0n0wzx4ewv5c5xvrm20v2wwvrevdz"&gt;7&lt;/key&gt;&lt;/foreign-keys&gt;&lt;ref-type name="Journal Article"&gt;17&lt;/ref-type&gt;&lt;contributors&gt;&lt;authors&gt;&lt;author&gt;Haywood, Van B&lt;/author&gt;&lt;/authors&gt;&lt;/contributors&gt;&lt;titles&gt;&lt;title&gt;Number of in-office light-activated bleaching treatments needed to achieve patient satisfaction&lt;/title&gt;&lt;secondary-title&gt;Quintessence Int&lt;/secondary-title&gt;&lt;/titles&gt;&lt;periodical&gt;&lt;full-title&gt;Quintessence Int&lt;/full-title&gt;&lt;/periodical&gt;&lt;pages&gt;115-120&lt;/pages&gt;&lt;volume&gt;37&lt;/volume&gt;&lt;dates&gt;&lt;year&gt;2006&lt;/year&gt;&lt;/dates&gt;&lt;urls&gt;&lt;/urls&gt;&lt;/record&gt;&lt;/Cite&gt;&lt;/EndNote&gt;</w:instrText>
      </w:r>
      <w:r w:rsidR="00FC2531">
        <w:rPr>
          <w:rFonts w:asciiTheme="majorBidi" w:hAnsiTheme="majorBidi" w:cstheme="majorBidi"/>
          <w:sz w:val="24"/>
          <w:szCs w:val="24"/>
        </w:rPr>
        <w:fldChar w:fldCharType="separate"/>
      </w:r>
      <w:r w:rsidR="002B7B61">
        <w:rPr>
          <w:rFonts w:asciiTheme="majorBidi" w:hAnsiTheme="majorBidi" w:cstheme="majorBidi"/>
          <w:noProof/>
          <w:sz w:val="24"/>
          <w:szCs w:val="24"/>
        </w:rPr>
        <w:t>(6-7)</w:t>
      </w:r>
      <w:r w:rsidR="00FC2531">
        <w:rPr>
          <w:rFonts w:asciiTheme="majorBidi" w:hAnsiTheme="majorBidi" w:cstheme="majorBidi"/>
          <w:sz w:val="24"/>
          <w:szCs w:val="24"/>
        </w:rPr>
        <w:fldChar w:fldCharType="end"/>
      </w:r>
      <w:r w:rsidR="002B7B61">
        <w:rPr>
          <w:rFonts w:asciiTheme="majorBidi" w:hAnsiTheme="majorBidi" w:cstheme="majorBidi"/>
          <w:sz w:val="24"/>
          <w:szCs w:val="24"/>
        </w:rPr>
        <w:t xml:space="preserve"> H</w:t>
      </w:r>
      <w:r w:rsidR="00F45BE6" w:rsidRPr="008E51FA">
        <w:rPr>
          <w:rFonts w:asciiTheme="majorBidi" w:hAnsiTheme="majorBidi" w:cstheme="majorBidi"/>
          <w:sz w:val="24"/>
          <w:szCs w:val="24"/>
        </w:rPr>
        <w:t>owever, this may increase the risk of tooth sensitivity</w:t>
      </w:r>
      <w:r w:rsidR="00FC2531">
        <w:rPr>
          <w:rFonts w:asciiTheme="majorBidi" w:hAnsiTheme="majorBidi" w:cstheme="majorBidi"/>
          <w:sz w:val="24"/>
          <w:szCs w:val="24"/>
        </w:rPr>
        <w:fldChar w:fldCharType="begin"/>
      </w:r>
      <w:r w:rsidR="00550E3D">
        <w:rPr>
          <w:rFonts w:asciiTheme="majorBidi" w:hAnsiTheme="majorBidi" w:cstheme="majorBidi"/>
          <w:sz w:val="24"/>
          <w:szCs w:val="24"/>
        </w:rPr>
        <w:instrText xml:space="preserve"> ADDIN EN.CITE &lt;EndNote&gt;&lt;Cite&gt;&lt;Author&gt;Marson&lt;/Author&gt;&lt;Year&gt;2008&lt;/Year&gt;&lt;RecNum&gt;25&lt;/RecNum&gt;&lt;record&gt;&lt;rec-number&gt;25&lt;/rec-number&gt;&lt;foreign-keys&gt;&lt;key app="EN" db-id="taeffwz0n0wzx4ewv5c5xvrm20v2wwvrevdz"&gt;25&lt;/key&gt;&lt;/foreign-keys&gt;&lt;ref-type name="Journal Article"&gt;17&lt;/ref-type&gt;&lt;contributors&gt;&lt;authors&gt;&lt;author&gt;Marson, FC&lt;/author&gt;&lt;author&gt;Sensi, LG&lt;/author&gt;&lt;author&gt;Vieira, LCC&lt;/author&gt;&lt;author&gt;Araújo, E&lt;/author&gt;&lt;/authors&gt;&lt;/contributors&gt;&lt;titles&gt;&lt;title&gt;Clinical evaluation of in-office dental bleaching treatments with and without the use of light-activation sources&lt;/title&gt;&lt;secondary-title&gt;Operative dentistry&lt;/secondary-title&gt;&lt;/titles&gt;&lt;periodical&gt;&lt;full-title&gt;Operative dentistry&lt;/full-title&gt;&lt;/periodical&gt;&lt;pages&gt;15-22&lt;/pages&gt;&lt;volume&gt;33&lt;/volume&gt;&lt;number&gt;1&lt;/number&gt;&lt;dates&gt;&lt;year&gt;2008&lt;/year&gt;&lt;/dates&gt;&lt;publisher&gt;Operative Dentistry, Inc&lt;/publisher&gt;&lt;isbn&gt;1559-2863&lt;/isbn&gt;&lt;urls&gt;&lt;/urls&gt;&lt;/record&gt;&lt;/Cite&gt;&lt;/EndNote&gt;</w:instrText>
      </w:r>
      <w:r w:rsidR="00FC2531">
        <w:rPr>
          <w:rFonts w:asciiTheme="majorBidi" w:hAnsiTheme="majorBidi" w:cstheme="majorBidi"/>
          <w:sz w:val="24"/>
          <w:szCs w:val="24"/>
        </w:rPr>
        <w:fldChar w:fldCharType="separate"/>
      </w:r>
      <w:r w:rsidR="002C1389">
        <w:rPr>
          <w:rFonts w:asciiTheme="majorBidi" w:hAnsiTheme="majorBidi" w:cstheme="majorBidi"/>
          <w:noProof/>
          <w:sz w:val="24"/>
          <w:szCs w:val="24"/>
        </w:rPr>
        <w:t>(8)</w:t>
      </w:r>
      <w:r w:rsidR="00FC2531">
        <w:rPr>
          <w:rFonts w:asciiTheme="majorBidi" w:hAnsiTheme="majorBidi" w:cstheme="majorBidi"/>
          <w:sz w:val="24"/>
          <w:szCs w:val="24"/>
        </w:rPr>
        <w:fldChar w:fldCharType="end"/>
      </w:r>
      <w:r w:rsidR="00F45BE6" w:rsidRPr="008E51FA">
        <w:rPr>
          <w:rFonts w:asciiTheme="majorBidi" w:hAnsiTheme="majorBidi" w:cstheme="majorBidi"/>
          <w:sz w:val="24"/>
          <w:szCs w:val="24"/>
        </w:rPr>
        <w:t xml:space="preserve"> </w:t>
      </w:r>
      <w:r w:rsidR="00811935" w:rsidRPr="008E51FA">
        <w:rPr>
          <w:rFonts w:asciiTheme="majorBidi" w:hAnsiTheme="majorBidi" w:cstheme="majorBidi"/>
          <w:sz w:val="24"/>
          <w:szCs w:val="24"/>
        </w:rPr>
        <w:t xml:space="preserve">and </w:t>
      </w:r>
      <w:r w:rsidR="00F45BE6" w:rsidRPr="008E51FA">
        <w:rPr>
          <w:rFonts w:asciiTheme="majorBidi" w:hAnsiTheme="majorBidi" w:cstheme="majorBidi"/>
          <w:sz w:val="24"/>
          <w:szCs w:val="24"/>
        </w:rPr>
        <w:t>cause certain amount of enamel matrix degradation.</w:t>
      </w:r>
      <w:r w:rsidR="00FC2531">
        <w:rPr>
          <w:rFonts w:asciiTheme="majorBidi" w:hAnsiTheme="majorBidi" w:cstheme="majorBidi"/>
          <w:sz w:val="24"/>
          <w:szCs w:val="24"/>
        </w:rPr>
        <w:fldChar w:fldCharType="begin"/>
      </w:r>
      <w:r w:rsidR="00550E3D">
        <w:rPr>
          <w:rFonts w:asciiTheme="majorBidi" w:hAnsiTheme="majorBidi" w:cstheme="majorBidi"/>
          <w:sz w:val="24"/>
          <w:szCs w:val="24"/>
        </w:rPr>
        <w:instrText xml:space="preserve"> ADDIN EN.CITE &lt;EndNote&gt;&lt;Cite&gt;&lt;Author&gt;Tezel&lt;/Author&gt;&lt;Year&gt;2011&lt;/Year&gt;&lt;RecNum&gt;8&lt;/RecNum&gt;&lt;record&gt;&lt;rec-number&gt;8&lt;/rec-number&gt;&lt;foreign-keys&gt;&lt;key app="EN" db-id="taeffwz0n0wzx4ewv5c5xvrm20v2wwvrevdz"&gt;8&lt;/key&gt;&lt;/foreign-keys&gt;&lt;ref-type name="Journal Article"&gt;17&lt;/ref-type&gt;&lt;contributors&gt;&lt;authors&gt;&lt;author&gt;Tezel, Hüseyin&lt;/author&gt;&lt;author&gt;Atalayin, Cigdem&lt;/author&gt;&lt;author&gt;Erturk, Ozlem&lt;/author&gt;&lt;author&gt;Karasulu, Ercument&lt;/author&gt;&lt;/authors&gt;&lt;/contributors&gt;&lt;titles&gt;&lt;title&gt;Susceptibility of enamel treated with bleaching agents to mineral loss after cariogenic challenge&lt;/title&gt;&lt;secondary-title&gt;International journal of dentistry&lt;/secondary-title&gt;&lt;/titles&gt;&lt;periodical&gt;&lt;full-title&gt;International journal of dentistry&lt;/full-title&gt;&lt;/periodical&gt;&lt;volume&gt;2011&lt;/volume&gt;&lt;dates&gt;&lt;year&gt;2011&lt;/year&gt;&lt;/dates&gt;&lt;publisher&gt;Hindawi Publishing Corporation&lt;/publisher&gt;&lt;isbn&gt;1687-8728&lt;/isbn&gt;&lt;urls&gt;&lt;/urls&gt;&lt;/record&gt;&lt;/Cite&gt;&lt;/EndNote&gt;</w:instrText>
      </w:r>
      <w:r w:rsidR="00FC2531">
        <w:rPr>
          <w:rFonts w:asciiTheme="majorBidi" w:hAnsiTheme="majorBidi" w:cstheme="majorBidi"/>
          <w:sz w:val="24"/>
          <w:szCs w:val="24"/>
        </w:rPr>
        <w:fldChar w:fldCharType="separate"/>
      </w:r>
      <w:r w:rsidR="002C1389">
        <w:rPr>
          <w:rFonts w:asciiTheme="majorBidi" w:hAnsiTheme="majorBidi" w:cstheme="majorBidi"/>
          <w:noProof/>
          <w:sz w:val="24"/>
          <w:szCs w:val="24"/>
        </w:rPr>
        <w:t>(9)</w:t>
      </w:r>
      <w:r w:rsidR="00FC2531">
        <w:rPr>
          <w:rFonts w:asciiTheme="majorBidi" w:hAnsiTheme="majorBidi" w:cstheme="majorBidi"/>
          <w:sz w:val="24"/>
          <w:szCs w:val="24"/>
        </w:rPr>
        <w:fldChar w:fldCharType="end"/>
      </w:r>
      <w:r w:rsidR="00F45BE6" w:rsidRPr="008E51FA">
        <w:rPr>
          <w:rFonts w:asciiTheme="majorBidi" w:hAnsiTheme="majorBidi" w:cstheme="majorBidi"/>
          <w:sz w:val="24"/>
          <w:szCs w:val="24"/>
        </w:rPr>
        <w:t xml:space="preserve"> </w:t>
      </w:r>
      <w:r w:rsidR="002B3085" w:rsidRPr="008E51FA">
        <w:rPr>
          <w:rFonts w:asciiTheme="majorBidi" w:hAnsiTheme="majorBidi" w:cstheme="majorBidi"/>
          <w:sz w:val="24"/>
          <w:szCs w:val="24"/>
        </w:rPr>
        <w:t>Acceleration</w:t>
      </w:r>
      <w:r w:rsidR="00F45BE6" w:rsidRPr="008E51FA">
        <w:rPr>
          <w:rFonts w:asciiTheme="majorBidi" w:hAnsiTheme="majorBidi" w:cstheme="majorBidi"/>
          <w:sz w:val="24"/>
          <w:szCs w:val="24"/>
        </w:rPr>
        <w:t xml:space="preserve"> of Hydrogen peroxide decomposition can be </w:t>
      </w:r>
      <w:r w:rsidR="002B3085">
        <w:rPr>
          <w:rFonts w:asciiTheme="majorBidi" w:hAnsiTheme="majorBidi" w:cstheme="majorBidi"/>
          <w:sz w:val="24"/>
          <w:szCs w:val="24"/>
        </w:rPr>
        <w:t>carried out</w:t>
      </w:r>
      <w:r w:rsidR="00F45BE6" w:rsidRPr="008E51FA">
        <w:rPr>
          <w:rFonts w:asciiTheme="majorBidi" w:hAnsiTheme="majorBidi" w:cstheme="majorBidi"/>
          <w:sz w:val="24"/>
          <w:szCs w:val="24"/>
        </w:rPr>
        <w:t xml:space="preserve"> through </w:t>
      </w:r>
      <w:r w:rsidR="00811935" w:rsidRPr="008E51FA">
        <w:rPr>
          <w:rFonts w:asciiTheme="majorBidi" w:hAnsiTheme="majorBidi" w:cstheme="majorBidi"/>
          <w:sz w:val="24"/>
          <w:szCs w:val="24"/>
        </w:rPr>
        <w:t xml:space="preserve">energy absorption by an external source of energy like </w:t>
      </w:r>
      <w:r w:rsidR="00F45BE6" w:rsidRPr="008E51FA">
        <w:rPr>
          <w:rFonts w:asciiTheme="majorBidi" w:hAnsiTheme="majorBidi" w:cstheme="majorBidi"/>
          <w:sz w:val="24"/>
          <w:szCs w:val="24"/>
        </w:rPr>
        <w:t>heat or laser, providing better patient compliance</w:t>
      </w:r>
      <w:r w:rsidR="00FE4A52">
        <w:rPr>
          <w:rFonts w:asciiTheme="majorBidi" w:hAnsiTheme="majorBidi" w:cstheme="majorBidi"/>
          <w:sz w:val="24"/>
          <w:szCs w:val="24"/>
        </w:rPr>
        <w:t xml:space="preserve"> and</w:t>
      </w:r>
      <w:r w:rsidR="00F45BE6" w:rsidRPr="008E51FA">
        <w:rPr>
          <w:rFonts w:asciiTheme="majorBidi" w:hAnsiTheme="majorBidi" w:cstheme="majorBidi"/>
          <w:sz w:val="24"/>
          <w:szCs w:val="24"/>
        </w:rPr>
        <w:t xml:space="preserve"> may eradicate the side effects of high concentrated Hydrogen peroxide</w:t>
      </w:r>
      <w:r w:rsidR="002E0603">
        <w:rPr>
          <w:rFonts w:asciiTheme="majorBidi" w:hAnsiTheme="majorBidi" w:cstheme="majorBidi"/>
          <w:sz w:val="24"/>
          <w:szCs w:val="24"/>
        </w:rPr>
        <w:t>.</w:t>
      </w:r>
      <w:r w:rsidR="00FC2531">
        <w:rPr>
          <w:rFonts w:asciiTheme="majorBidi" w:hAnsiTheme="majorBidi" w:cstheme="majorBidi"/>
          <w:sz w:val="24"/>
          <w:szCs w:val="24"/>
        </w:rPr>
        <w:fldChar w:fldCharType="begin"/>
      </w:r>
      <w:r w:rsidR="00550E3D">
        <w:rPr>
          <w:rFonts w:asciiTheme="majorBidi" w:hAnsiTheme="majorBidi" w:cstheme="majorBidi"/>
          <w:sz w:val="24"/>
          <w:szCs w:val="24"/>
        </w:rPr>
        <w:instrText xml:space="preserve"> ADDIN EN.CITE &lt;EndNote&gt;&lt;Cite&gt;&lt;Author&gt;Dostalova&lt;/Author&gt;&lt;Year&gt;2004&lt;/Year&gt;&lt;RecNum&gt;9&lt;/RecNum&gt;&lt;record&gt;&lt;rec-number&gt;9&lt;/rec-number&gt;&lt;foreign-keys&gt;&lt;key app="EN" db-id="taeffwz0n0wzx4ewv5c5xvrm20v2wwvrevdz"&gt;9&lt;/key&gt;&lt;/foreign-keys&gt;&lt;ref-type name="Journal Article"&gt;17&lt;/ref-type&gt;&lt;contributors&gt;&lt;authors&gt;&lt;author&gt;Dostalova, Tatjana&lt;/author&gt;&lt;author&gt;Jelinkova, Helena&lt;/author&gt;&lt;author&gt;Housova, Devana&lt;/author&gt;&lt;author&gt;Sulc, Jan&lt;/author&gt;&lt;author&gt;Nemec, Michal&lt;/author&gt;&lt;author&gt;Miyagi, Mitsunobu&lt;/author&gt;&lt;author&gt;Junior, Aldo BRUGNERA&lt;/author&gt;&lt;author&gt;Zanin, Fatima&lt;/author&gt;&lt;/authors&gt;&lt;/contributors&gt;&lt;titles&gt;&lt;title&gt;Diode laser-activated bleaching&lt;/title&gt;&lt;secondary-title&gt;Brazilian dental journal&lt;/secondary-title&gt;&lt;/titles&gt;&lt;periodical&gt;&lt;full-title&gt;Brazilian dental journal&lt;/full-title&gt;&lt;/periodical&gt;&lt;pages&gt;SI-3&lt;/pages&gt;&lt;volume&gt;15&lt;/volume&gt;&lt;dates&gt;&lt;year&gt;2004&lt;/year&gt;&lt;/dates&gt;&lt;publisher&gt;UNKNOWN&lt;/publisher&gt;&lt;isbn&gt;0103-6440&lt;/isbn&gt;&lt;urls&gt;&lt;/urls&gt;&lt;/record&gt;&lt;/Cite&gt;&lt;Cite&gt;&lt;Author&gt;Goharkhay&lt;/Author&gt;&lt;Year&gt;2009&lt;/Year&gt;&lt;RecNum&gt;10&lt;/RecNum&gt;&lt;record&gt;&lt;rec-number&gt;10&lt;/rec-number&gt;&lt;foreign-keys&gt;&lt;key app="EN" db-id="taeffwz0n0wzx4ewv5c5xvrm20v2wwvrevdz"&gt;10&lt;/key&gt;&lt;/foreign-keys&gt;&lt;ref-type name="Journal Article"&gt;17&lt;/ref-type&gt;&lt;contributors&gt;&lt;authors&gt;&lt;author&gt;Goharkhay, K&lt;/author&gt;&lt;author&gt;Schoop, U&lt;/author&gt;&lt;author&gt;Wernisch, J&lt;/author&gt;&lt;author&gt;Hartl, S&lt;/author&gt;&lt;author&gt;De Moor, Roeland&lt;/author&gt;&lt;author&gt;Moritz, A&lt;/author&gt;&lt;/authors&gt;&lt;/contributors&gt;&lt;titles&gt;&lt;title&gt;Frequency doubled neodymium: yttrium–aluminum–garnet and diode laser-activated power bleaching—pH, environmental scanning electron microscopy, and colorimetric in vitro evaluations&lt;/title&gt;&lt;secondary-title&gt;Lasers in medical science&lt;/secondary-title&gt;&lt;/titles&gt;&lt;periodical&gt;&lt;full-title&gt;Lasers in medical science&lt;/full-title&gt;&lt;/periodical&gt;&lt;pages&gt;339-346&lt;/pages&gt;&lt;volume&gt;24&lt;/volume&gt;&lt;number&gt;3&lt;/number&gt;&lt;dates&gt;&lt;year&gt;2009&lt;/year&gt;&lt;/dates&gt;&lt;publisher&gt;Springer&lt;/publisher&gt;&lt;isbn&gt;0268-8921&lt;/isbn&gt;&lt;urls&gt;&lt;/urls&gt;&lt;/record&gt;&lt;/Cite&gt;&lt;/EndNote&gt;</w:instrText>
      </w:r>
      <w:r w:rsidR="00FC2531">
        <w:rPr>
          <w:rFonts w:asciiTheme="majorBidi" w:hAnsiTheme="majorBidi" w:cstheme="majorBidi"/>
          <w:sz w:val="24"/>
          <w:szCs w:val="24"/>
        </w:rPr>
        <w:fldChar w:fldCharType="separate"/>
      </w:r>
      <w:r w:rsidR="002C1389">
        <w:rPr>
          <w:rFonts w:asciiTheme="majorBidi" w:hAnsiTheme="majorBidi" w:cstheme="majorBidi"/>
          <w:noProof/>
          <w:sz w:val="24"/>
          <w:szCs w:val="24"/>
        </w:rPr>
        <w:t>(10-11)</w:t>
      </w:r>
      <w:r w:rsidR="00FC2531">
        <w:rPr>
          <w:rFonts w:asciiTheme="majorBidi" w:hAnsiTheme="majorBidi" w:cstheme="majorBidi"/>
          <w:sz w:val="24"/>
          <w:szCs w:val="24"/>
        </w:rPr>
        <w:fldChar w:fldCharType="end"/>
      </w:r>
      <w:r w:rsidR="005F45B1">
        <w:rPr>
          <w:rFonts w:asciiTheme="majorBidi" w:hAnsiTheme="majorBidi" w:cstheme="majorBidi"/>
          <w:sz w:val="24"/>
          <w:szCs w:val="24"/>
        </w:rPr>
        <w:t xml:space="preserve"> </w:t>
      </w:r>
      <w:r w:rsidR="0033320F" w:rsidRPr="008E51FA">
        <w:rPr>
          <w:rFonts w:asciiTheme="majorBidi" w:hAnsiTheme="majorBidi" w:cstheme="majorBidi"/>
          <w:sz w:val="24"/>
          <w:szCs w:val="24"/>
        </w:rPr>
        <w:t>Because of tooth temperature concerns</w:t>
      </w:r>
      <w:r w:rsidR="00FE4A52">
        <w:rPr>
          <w:rFonts w:asciiTheme="majorBidi" w:hAnsiTheme="majorBidi" w:cstheme="majorBidi"/>
          <w:sz w:val="24"/>
          <w:szCs w:val="24"/>
        </w:rPr>
        <w:t xml:space="preserve">, lasers are now more preferred. Lasers such as </w:t>
      </w:r>
      <w:r w:rsidR="00B92752" w:rsidRPr="008E51FA">
        <w:rPr>
          <w:rFonts w:asciiTheme="majorBidi" w:hAnsiTheme="majorBidi" w:cstheme="majorBidi"/>
          <w:sz w:val="24"/>
          <w:szCs w:val="24"/>
        </w:rPr>
        <w:t>diode</w:t>
      </w:r>
      <w:r w:rsidR="0033320F" w:rsidRPr="008E51FA">
        <w:rPr>
          <w:rFonts w:asciiTheme="majorBidi" w:hAnsiTheme="majorBidi" w:cstheme="majorBidi"/>
          <w:sz w:val="24"/>
          <w:szCs w:val="24"/>
        </w:rPr>
        <w:t xml:space="preserve"> </w:t>
      </w:r>
      <w:r w:rsidR="00B92752" w:rsidRPr="008E51FA">
        <w:rPr>
          <w:rFonts w:asciiTheme="majorBidi" w:hAnsiTheme="majorBidi" w:cstheme="majorBidi"/>
          <w:sz w:val="24"/>
          <w:szCs w:val="24"/>
        </w:rPr>
        <w:t>(</w:t>
      </w:r>
      <w:r w:rsidR="0033320F" w:rsidRPr="008E51FA">
        <w:rPr>
          <w:rFonts w:asciiTheme="majorBidi" w:hAnsiTheme="majorBidi" w:cstheme="majorBidi"/>
          <w:sz w:val="24"/>
          <w:szCs w:val="24"/>
        </w:rPr>
        <w:t>LED</w:t>
      </w:r>
      <w:r w:rsidR="00B92752" w:rsidRPr="008E51FA">
        <w:rPr>
          <w:rFonts w:asciiTheme="majorBidi" w:hAnsiTheme="majorBidi" w:cstheme="majorBidi"/>
          <w:sz w:val="24"/>
          <w:szCs w:val="24"/>
        </w:rPr>
        <w:t xml:space="preserve">), Halogen, Nd:YAG and etc can be </w:t>
      </w:r>
      <w:r w:rsidR="00EE5596">
        <w:rPr>
          <w:rFonts w:asciiTheme="majorBidi" w:hAnsiTheme="majorBidi" w:cstheme="majorBidi"/>
          <w:sz w:val="24"/>
          <w:szCs w:val="24"/>
        </w:rPr>
        <w:t>highlighted</w:t>
      </w:r>
      <w:r w:rsidR="00B92752" w:rsidRPr="008E51FA">
        <w:rPr>
          <w:rFonts w:asciiTheme="majorBidi" w:hAnsiTheme="majorBidi" w:cstheme="majorBidi"/>
          <w:sz w:val="24"/>
          <w:szCs w:val="24"/>
        </w:rPr>
        <w:t>.</w:t>
      </w:r>
    </w:p>
    <w:p w:rsidR="00650784" w:rsidRDefault="00ED2B16" w:rsidP="00B01FD8">
      <w:pPr>
        <w:bidi w:val="0"/>
        <w:jc w:val="both"/>
        <w:rPr>
          <w:rFonts w:asciiTheme="majorBidi" w:hAnsiTheme="majorBidi" w:cstheme="majorBidi"/>
          <w:sz w:val="24"/>
          <w:szCs w:val="24"/>
        </w:rPr>
      </w:pPr>
      <w:r w:rsidRPr="008E51FA">
        <w:rPr>
          <w:rFonts w:asciiTheme="majorBidi" w:hAnsiTheme="majorBidi" w:cstheme="majorBidi"/>
          <w:sz w:val="24"/>
          <w:szCs w:val="24"/>
        </w:rPr>
        <w:t xml:space="preserve">Bleaching technique of vital teeth comprises the direct contact of the whitening gel on the outer enamel surface. </w:t>
      </w:r>
      <w:r w:rsidR="005F45B1" w:rsidRPr="008E51FA">
        <w:rPr>
          <w:rFonts w:asciiTheme="majorBidi" w:hAnsiTheme="majorBidi" w:cstheme="majorBidi"/>
          <w:sz w:val="24"/>
          <w:szCs w:val="24"/>
        </w:rPr>
        <w:t>Oxidizing</w:t>
      </w:r>
      <w:r w:rsidR="00650784" w:rsidRPr="008E51FA">
        <w:rPr>
          <w:rFonts w:asciiTheme="majorBidi" w:hAnsiTheme="majorBidi" w:cstheme="majorBidi"/>
          <w:sz w:val="24"/>
          <w:szCs w:val="24"/>
        </w:rPr>
        <w:t xml:space="preserve"> reaction for an extended period of time can lead to d</w:t>
      </w:r>
      <w:r w:rsidR="00AA6BF1">
        <w:rPr>
          <w:rFonts w:asciiTheme="majorBidi" w:hAnsiTheme="majorBidi" w:cstheme="majorBidi"/>
          <w:sz w:val="24"/>
          <w:szCs w:val="24"/>
        </w:rPr>
        <w:t xml:space="preserve">emineralization effects </w:t>
      </w:r>
      <w:r w:rsidR="00FC2531">
        <w:rPr>
          <w:rFonts w:asciiTheme="majorBidi" w:hAnsiTheme="majorBidi" w:cstheme="majorBidi"/>
          <w:sz w:val="24"/>
          <w:szCs w:val="24"/>
        </w:rPr>
        <w:fldChar w:fldCharType="begin"/>
      </w:r>
      <w:r w:rsidR="00550E3D">
        <w:rPr>
          <w:rFonts w:asciiTheme="majorBidi" w:hAnsiTheme="majorBidi" w:cstheme="majorBidi"/>
          <w:sz w:val="24"/>
          <w:szCs w:val="24"/>
        </w:rPr>
        <w:instrText xml:space="preserve"> ADDIN EN.CITE &lt;EndNote&gt;&lt;Cite&gt;&lt;Author&gt;Oliveira&lt;/Author&gt;&lt;Year&gt;2005&lt;/Year&gt;&lt;RecNum&gt;11&lt;/RecNum&gt;&lt;record&gt;&lt;rec-number&gt;11&lt;/rec-number&gt;&lt;foreign-keys&gt;&lt;key app="EN" db-id="taeffwz0n0wzx4ewv5c5xvrm20v2wwvrevdz"&gt;11&lt;/key&gt;&lt;/foreign-keys&gt;&lt;ref-type name="Journal Article"&gt;17&lt;/ref-type&gt;&lt;contributors&gt;&lt;authors&gt;&lt;author&gt;Oliveira, Rogério de&lt;/author&gt;&lt;author&gt;Paes Leme, Adriana Franco&lt;/author&gt;&lt;author&gt;Giannini, Marcelo&lt;/author&gt;&lt;/authors&gt;&lt;/contributors&gt;&lt;titles&gt;&lt;title&gt;Effect of a carbamide peroxide bleaching gel containing calcium or fluoride on human enamel surface microhardness&lt;/title&gt;&lt;secondary-title&gt;Brazilian dental journal&lt;/secondary-title&gt;&lt;/titles&gt;&lt;periodical&gt;&lt;full-title&gt;Brazilian dental journal&lt;/full-title&gt;&lt;/periodical&gt;&lt;pages&gt;103-106&lt;/pages&gt;&lt;volume&gt;16&lt;/volume&gt;&lt;number&gt;2&lt;/number&gt;&lt;dates&gt;&lt;year&gt;2005&lt;/year&gt;&lt;/dates&gt;&lt;publisher&gt;SciELO Brasil&lt;/publisher&gt;&lt;isbn&gt;0103-6440&lt;/isbn&gt;&lt;urls&gt;&lt;/urls&gt;&lt;/record&gt;&lt;/Cite&gt;&lt;Cite&gt;&lt;Author&gt;Faraoni-Romano&lt;/Author&gt;&lt;Year&gt;2007&lt;/Year&gt;&lt;RecNum&gt;12&lt;/RecNum&gt;&lt;record&gt;&lt;rec-number&gt;12&lt;/rec-number&gt;&lt;foreign-keys&gt;&lt;key app="EN" db-id="taeffwz0n0wzx4ewv5c5xvrm20v2wwvrevdz"&gt;12&lt;/key&gt;&lt;/foreign-keys&gt;&lt;ref-type name="Journal Article"&gt;17&lt;/ref-type&gt;&lt;contributors&gt;&lt;authors&gt;&lt;author&gt;Faraoni-Romano, J Jendiroba&lt;/author&gt;&lt;author&gt;Turssi, C Pedroso&lt;/author&gt;&lt;author&gt;Serra, M Campos&lt;/author&gt;&lt;/authors&gt;&lt;/contributors&gt;&lt;titles&gt;&lt;title&gt;Concentration-dependent effect of bleaching agents on microhardness and roughness of enamel and dentin&lt;/title&gt;&lt;secondary-title&gt;American journal of dentistry&lt;/secondary-title&gt;&lt;/titles&gt;&lt;periodical&gt;&lt;full-title&gt;American journal of dentistry&lt;/full-title&gt;&lt;/periodical&gt;&lt;pages&gt;31-34&lt;/pages&gt;&lt;volume&gt;20&lt;/volume&gt;&lt;number&gt;1&lt;/number&gt;&lt;dates&gt;&lt;year&gt;2007&lt;/year&gt;&lt;/dates&gt;&lt;isbn&gt;0894-8275&lt;/isbn&gt;&lt;urls&gt;&lt;/urls&gt;&lt;/record&gt;&lt;/Cite&gt;&lt;/EndNote&gt;</w:instrText>
      </w:r>
      <w:r w:rsidR="00FC2531">
        <w:rPr>
          <w:rFonts w:asciiTheme="majorBidi" w:hAnsiTheme="majorBidi" w:cstheme="majorBidi"/>
          <w:sz w:val="24"/>
          <w:szCs w:val="24"/>
        </w:rPr>
        <w:fldChar w:fldCharType="separate"/>
      </w:r>
      <w:r w:rsidR="002C1389">
        <w:rPr>
          <w:rFonts w:asciiTheme="majorBidi" w:hAnsiTheme="majorBidi" w:cstheme="majorBidi"/>
          <w:noProof/>
          <w:sz w:val="24"/>
          <w:szCs w:val="24"/>
        </w:rPr>
        <w:t>(12-13)</w:t>
      </w:r>
      <w:r w:rsidR="00FC2531">
        <w:rPr>
          <w:rFonts w:asciiTheme="majorBidi" w:hAnsiTheme="majorBidi" w:cstheme="majorBidi"/>
          <w:sz w:val="24"/>
          <w:szCs w:val="24"/>
        </w:rPr>
        <w:fldChar w:fldCharType="end"/>
      </w:r>
      <w:r w:rsidR="00AA6BF1">
        <w:rPr>
          <w:rFonts w:asciiTheme="majorBidi" w:hAnsiTheme="majorBidi" w:cstheme="majorBidi"/>
          <w:sz w:val="24"/>
          <w:szCs w:val="24"/>
        </w:rPr>
        <w:t xml:space="preserve"> </w:t>
      </w:r>
      <w:r w:rsidR="00EE5596" w:rsidRPr="00EE5596">
        <w:rPr>
          <w:rFonts w:asciiTheme="majorBidi" w:hAnsiTheme="majorBidi" w:cstheme="majorBidi"/>
          <w:sz w:val="24"/>
          <w:szCs w:val="24"/>
        </w:rPr>
        <w:t>Demineralization is a process which involves the loss</w:t>
      </w:r>
      <w:r w:rsidR="00EE5596">
        <w:rPr>
          <w:rFonts w:asciiTheme="majorBidi" w:hAnsiTheme="majorBidi" w:cstheme="majorBidi"/>
          <w:sz w:val="24"/>
          <w:szCs w:val="24"/>
        </w:rPr>
        <w:t xml:space="preserve"> </w:t>
      </w:r>
      <w:r w:rsidR="00EE5596" w:rsidRPr="00EE5596">
        <w:rPr>
          <w:rFonts w:asciiTheme="majorBidi" w:hAnsiTheme="majorBidi" w:cstheme="majorBidi"/>
          <w:sz w:val="24"/>
          <w:szCs w:val="24"/>
        </w:rPr>
        <w:t>of calcium ions of the surface of calcified dental tissues.</w:t>
      </w:r>
      <w:r w:rsidR="00AA6BF1">
        <w:rPr>
          <w:rFonts w:asciiTheme="majorBidi" w:hAnsiTheme="majorBidi" w:cstheme="majorBidi"/>
          <w:sz w:val="24"/>
          <w:szCs w:val="24"/>
        </w:rPr>
        <w:t xml:space="preserve"> Surface morphology of the enamel can be affected which </w:t>
      </w:r>
      <w:r w:rsidR="00FE4A52">
        <w:rPr>
          <w:rFonts w:asciiTheme="majorBidi" w:hAnsiTheme="majorBidi" w:cstheme="majorBidi"/>
          <w:sz w:val="24"/>
          <w:szCs w:val="24"/>
        </w:rPr>
        <w:t xml:space="preserve">results in loss of </w:t>
      </w:r>
      <w:r w:rsidR="00AA6BF1">
        <w:rPr>
          <w:rFonts w:asciiTheme="majorBidi" w:hAnsiTheme="majorBidi" w:cstheme="majorBidi"/>
          <w:sz w:val="24"/>
          <w:szCs w:val="24"/>
        </w:rPr>
        <w:t>enamel prism peripheries and core.</w:t>
      </w:r>
      <w:r w:rsidR="00FC2531">
        <w:rPr>
          <w:rFonts w:asciiTheme="majorBidi" w:hAnsiTheme="majorBidi" w:cstheme="majorBidi"/>
          <w:sz w:val="24"/>
          <w:szCs w:val="24"/>
        </w:rPr>
        <w:fldChar w:fldCharType="begin"/>
      </w:r>
      <w:r w:rsidR="00550E3D">
        <w:rPr>
          <w:rFonts w:asciiTheme="majorBidi" w:hAnsiTheme="majorBidi" w:cstheme="majorBidi"/>
          <w:sz w:val="24"/>
          <w:szCs w:val="24"/>
        </w:rPr>
        <w:instrText xml:space="preserve"> ADDIN EN.CITE &lt;EndNote&gt;&lt;Cite&gt;&lt;Author&gt;Flaitz&lt;/Author&gt;&lt;Year&gt;1995&lt;/Year&gt;&lt;RecNum&gt;13&lt;/RecNum&gt;&lt;record&gt;&lt;rec-number&gt;13&lt;/rec-number&gt;&lt;foreign-keys&gt;&lt;key app="EN" db-id="taeffwz0n0wzx4ewv5c5xvrm20v2wwvrevdz"&gt;13&lt;/key&gt;&lt;/foreign-keys&gt;&lt;ref-type name="Journal Article"&gt;17&lt;/ref-type&gt;&lt;contributors&gt;&lt;authors&gt;&lt;author&gt;Flaitz, CM&lt;/author&gt;&lt;author&gt;Hicks, MJ&lt;/author&gt;&lt;/authors&gt;&lt;/contributors&gt;&lt;titles&gt;&lt;title&gt;Effects of carbamide peroxide whitening agents on enamel surfaces and caries-like lesion formation: an SEM and polarized light microscopic in vitro study&lt;/title&gt;&lt;secondary-title&gt;ASDC journal of dentistry for children&lt;/secondary-title&gt;&lt;/titles&gt;&lt;periodical&gt;&lt;full-title&gt;ASDC journal of dentistry for children&lt;/full-title&gt;&lt;/periodical&gt;&lt;pages&gt;249-256&lt;/pages&gt;&lt;volume&gt;63&lt;/volume&gt;&lt;number&gt;4&lt;/number&gt;&lt;dates&gt;&lt;year&gt;1995&lt;/year&gt;&lt;/dates&gt;&lt;isbn&gt;1945-1954&lt;/isbn&gt;&lt;urls&gt;&lt;/urls&gt;&lt;/record&gt;&lt;/Cite&gt;&lt;/EndNote&gt;</w:instrText>
      </w:r>
      <w:r w:rsidR="00FC2531">
        <w:rPr>
          <w:rFonts w:asciiTheme="majorBidi" w:hAnsiTheme="majorBidi" w:cstheme="majorBidi"/>
          <w:sz w:val="24"/>
          <w:szCs w:val="24"/>
        </w:rPr>
        <w:fldChar w:fldCharType="separate"/>
      </w:r>
      <w:r w:rsidR="002C1389">
        <w:rPr>
          <w:rFonts w:asciiTheme="majorBidi" w:hAnsiTheme="majorBidi" w:cstheme="majorBidi"/>
          <w:noProof/>
          <w:sz w:val="24"/>
          <w:szCs w:val="24"/>
        </w:rPr>
        <w:t>(14)</w:t>
      </w:r>
      <w:r w:rsidR="00FC2531">
        <w:rPr>
          <w:rFonts w:asciiTheme="majorBidi" w:hAnsiTheme="majorBidi" w:cstheme="majorBidi"/>
          <w:sz w:val="24"/>
          <w:szCs w:val="24"/>
        </w:rPr>
        <w:fldChar w:fldCharType="end"/>
      </w:r>
    </w:p>
    <w:p w:rsidR="0033320F" w:rsidRPr="008E51FA" w:rsidRDefault="00811935" w:rsidP="00B01FD8">
      <w:pPr>
        <w:bidi w:val="0"/>
        <w:jc w:val="both"/>
        <w:rPr>
          <w:rFonts w:asciiTheme="majorBidi" w:hAnsiTheme="majorBidi" w:cstheme="majorBidi"/>
          <w:sz w:val="24"/>
          <w:szCs w:val="24"/>
        </w:rPr>
      </w:pPr>
      <w:r w:rsidRPr="008E51FA">
        <w:rPr>
          <w:rFonts w:asciiTheme="majorBidi" w:hAnsiTheme="majorBidi" w:cstheme="majorBidi"/>
          <w:sz w:val="24"/>
          <w:szCs w:val="24"/>
        </w:rPr>
        <w:t>Some white spots</w:t>
      </w:r>
      <w:r w:rsidR="0033320F" w:rsidRPr="008E51FA">
        <w:rPr>
          <w:rFonts w:asciiTheme="majorBidi" w:hAnsiTheme="majorBidi" w:cstheme="majorBidi"/>
          <w:sz w:val="24"/>
          <w:szCs w:val="24"/>
        </w:rPr>
        <w:t xml:space="preserve"> are developed during the whitening process, which disappear after discontinuing the procedure. The concern has been raised whether or not these white spots are precarious lesions.</w:t>
      </w:r>
      <w:r w:rsidR="00FC2531">
        <w:rPr>
          <w:rFonts w:asciiTheme="majorBidi" w:hAnsiTheme="majorBidi" w:cstheme="majorBidi"/>
          <w:sz w:val="24"/>
          <w:szCs w:val="24"/>
        </w:rPr>
        <w:fldChar w:fldCharType="begin"/>
      </w:r>
      <w:r w:rsidR="00550E3D">
        <w:rPr>
          <w:rFonts w:asciiTheme="majorBidi" w:hAnsiTheme="majorBidi" w:cstheme="majorBidi"/>
          <w:sz w:val="24"/>
          <w:szCs w:val="24"/>
        </w:rPr>
        <w:instrText xml:space="preserve"> ADDIN EN.CITE &lt;EndNote&gt;&lt;Cite&gt;&lt;Author&gt;Oltu&lt;/Author&gt;&lt;Year&gt;2000&lt;/Year&gt;&lt;RecNum&gt;15&lt;/RecNum&gt;&lt;record&gt;&lt;rec-number&gt;15&lt;/rec-number&gt;&lt;foreign-keys&gt;&lt;key app="EN" db-id="taeffwz0n0wzx4ewv5c5xvrm20v2wwvrevdz"&gt;15&lt;/key&gt;&lt;/foreign-keys&gt;&lt;ref-type name="Journal Article"&gt;17&lt;/ref-type&gt;&lt;contributors&gt;&lt;authors&gt;&lt;author&gt;Oltu, Ü&lt;/author&gt;&lt;author&gt;Gürgan, S&lt;/author&gt;&lt;/authors&gt;&lt;/contributors&gt;&lt;titles&gt;&lt;title&gt;Effects of three concentrations of carbamide peroxide on the structure of enamel&lt;/title&gt;&lt;secondary-title&gt;Journal of Oral Rehabilitation&lt;/secondary-title&gt;&lt;/titles&gt;&lt;periodical&gt;&lt;full-title&gt;Journal of Oral Rehabilitation&lt;/full-title&gt;&lt;/periodical&gt;&lt;pages&gt;332-340&lt;/pages&gt;&lt;volume&gt;27&lt;/volume&gt;&lt;number&gt;4&lt;/number&gt;&lt;dates&gt;&lt;year&gt;2000&lt;/year&gt;&lt;/dates&gt;&lt;publisher&gt;Wiley Online Library&lt;/publisher&gt;&lt;isbn&gt;1365-2842&lt;/isbn&gt;&lt;urls&gt;&lt;/urls&gt;&lt;/record&gt;&lt;/Cite&gt;&lt;Cite&gt;&lt;Author&gt;Potočnik&lt;/Author&gt;&lt;Year&gt;2000&lt;/Year&gt;&lt;RecNum&gt;14&lt;/RecNum&gt;&lt;record&gt;&lt;rec-number&gt;14&lt;/rec-number&gt;&lt;foreign-keys&gt;&lt;key app="EN" db-id="taeffwz0n0wzx4ewv5c5xvrm20v2wwvrevdz"&gt;14&lt;/key&gt;&lt;/foreign-keys&gt;&lt;ref-type name="Journal Article"&gt;17&lt;/ref-type&gt;&lt;contributors&gt;&lt;authors&gt;&lt;author&gt;Potočnik, Igor&lt;/author&gt;&lt;author&gt;Kosec, Ladislav&lt;/author&gt;&lt;author&gt;Gašperšič, Dominik&lt;/author&gt;&lt;/authors&gt;&lt;/contributors&gt;&lt;titles&gt;&lt;title&gt;Effect of 10% carbamide peroxide bleaching gel on enamel microhardness, microstructure, and mineral content&lt;/title&gt;&lt;secondary-title&gt;Journal of Endodontics&lt;/secondary-title&gt;&lt;/titles&gt;&lt;periodical&gt;&lt;full-title&gt;Journal of Endodontics&lt;/full-title&gt;&lt;/periodical&gt;&lt;pages&gt;203-206&lt;/pages&gt;&lt;volume&gt;26&lt;/volume&gt;&lt;number&gt;4&lt;/number&gt;&lt;dates&gt;&lt;year&gt;2000&lt;/year&gt;&lt;/dates&gt;&lt;publisher&gt;Elsevier&lt;/publisher&gt;&lt;isbn&gt;0099-2399&lt;/isbn&gt;&lt;urls&gt;&lt;/urls&gt;&lt;/record&gt;&lt;/Cite&gt;&lt;/EndNote&gt;</w:instrText>
      </w:r>
      <w:r w:rsidR="00FC2531">
        <w:rPr>
          <w:rFonts w:asciiTheme="majorBidi" w:hAnsiTheme="majorBidi" w:cstheme="majorBidi"/>
          <w:sz w:val="24"/>
          <w:szCs w:val="24"/>
        </w:rPr>
        <w:fldChar w:fldCharType="separate"/>
      </w:r>
      <w:r w:rsidR="002C1389">
        <w:rPr>
          <w:rFonts w:asciiTheme="majorBidi" w:hAnsiTheme="majorBidi" w:cstheme="majorBidi"/>
          <w:noProof/>
          <w:sz w:val="24"/>
          <w:szCs w:val="24"/>
        </w:rPr>
        <w:t>(15-16)</w:t>
      </w:r>
      <w:r w:rsidR="00FC2531">
        <w:rPr>
          <w:rFonts w:asciiTheme="majorBidi" w:hAnsiTheme="majorBidi" w:cstheme="majorBidi"/>
          <w:sz w:val="24"/>
          <w:szCs w:val="24"/>
        </w:rPr>
        <w:fldChar w:fldCharType="end"/>
      </w:r>
      <w:r w:rsidR="005F45B1">
        <w:rPr>
          <w:rFonts w:asciiTheme="majorBidi" w:hAnsiTheme="majorBidi" w:cstheme="majorBidi"/>
          <w:sz w:val="24"/>
          <w:szCs w:val="24"/>
        </w:rPr>
        <w:t xml:space="preserve"> </w:t>
      </w:r>
      <w:r w:rsidR="00FE4A52">
        <w:rPr>
          <w:rFonts w:asciiTheme="majorBidi" w:hAnsiTheme="majorBidi" w:cstheme="majorBidi"/>
          <w:sz w:val="24"/>
          <w:szCs w:val="24"/>
        </w:rPr>
        <w:t>Basting et al.</w:t>
      </w:r>
      <w:r w:rsidR="0033320F" w:rsidRPr="008E51FA">
        <w:rPr>
          <w:rFonts w:asciiTheme="majorBidi" w:hAnsiTheme="majorBidi" w:cstheme="majorBidi"/>
          <w:sz w:val="24"/>
          <w:szCs w:val="24"/>
        </w:rPr>
        <w:t xml:space="preserve"> suggested that bleaching agents may have a possible influence on active caries lesions in enamel and dentin.</w:t>
      </w:r>
      <w:r w:rsidR="00FC2531">
        <w:rPr>
          <w:rFonts w:asciiTheme="majorBidi" w:hAnsiTheme="majorBidi" w:cstheme="majorBidi"/>
          <w:sz w:val="24"/>
          <w:szCs w:val="24"/>
        </w:rPr>
        <w:fldChar w:fldCharType="begin"/>
      </w:r>
      <w:r w:rsidR="00550E3D">
        <w:rPr>
          <w:rFonts w:asciiTheme="majorBidi" w:hAnsiTheme="majorBidi" w:cstheme="majorBidi"/>
          <w:sz w:val="24"/>
          <w:szCs w:val="24"/>
        </w:rPr>
        <w:instrText xml:space="preserve"> ADDIN EN.CITE &lt;EndNote&gt;&lt;Cite&gt;&lt;Author&gt;Basting&lt;/Author&gt;&lt;Year&gt;2000&lt;/Year&gt;&lt;RecNum&gt;16&lt;/RecNum&gt;&lt;record&gt;&lt;rec-number&gt;16&lt;/rec-number&gt;&lt;foreign-keys&gt;&lt;key app="EN" db-id="taeffwz0n0wzx4ewv5c5xvrm20v2wwvrevdz"&gt;16&lt;/key&gt;&lt;/foreign-keys&gt;&lt;ref-type name="Journal Article"&gt;17&lt;/ref-type&gt;&lt;contributors&gt;&lt;authors&gt;&lt;author&gt;Basting, RT&lt;/author&gt;&lt;author&gt;Rodrigues, Júnior AL&lt;/author&gt;&lt;author&gt;Serra, MC&lt;/author&gt;&lt;/authors&gt;&lt;/contributors&gt;&lt;titles&gt;&lt;title&gt;The effect of 10% carbamide peroxide bleaching material on microhardness of sound and demineralized enamel and dentin in situ&lt;/title&gt;&lt;secondary-title&gt;Operative dentistry&lt;/secondary-title&gt;&lt;/titles&gt;&lt;periodical&gt;&lt;full-title&gt;Operative dentistry&lt;/full-title&gt;&lt;/periodical&gt;&lt;pages&gt;531-539&lt;/pages&gt;&lt;volume&gt;26&lt;/volume&gt;&lt;number&gt;6&lt;/number&gt;&lt;dates&gt;&lt;year&gt;2000&lt;/year&gt;&lt;/dates&gt;&lt;isbn&gt;0361-7734&lt;/isbn&gt;&lt;urls&gt;&lt;/urls&gt;&lt;/record&gt;&lt;/Cite&gt;&lt;/EndNote&gt;</w:instrText>
      </w:r>
      <w:r w:rsidR="00FC2531">
        <w:rPr>
          <w:rFonts w:asciiTheme="majorBidi" w:hAnsiTheme="majorBidi" w:cstheme="majorBidi"/>
          <w:sz w:val="24"/>
          <w:szCs w:val="24"/>
        </w:rPr>
        <w:fldChar w:fldCharType="separate"/>
      </w:r>
      <w:r w:rsidR="002C1389">
        <w:rPr>
          <w:rFonts w:asciiTheme="majorBidi" w:hAnsiTheme="majorBidi" w:cstheme="majorBidi"/>
          <w:noProof/>
          <w:sz w:val="24"/>
          <w:szCs w:val="24"/>
        </w:rPr>
        <w:t>(17)</w:t>
      </w:r>
      <w:r w:rsidR="00FC2531">
        <w:rPr>
          <w:rFonts w:asciiTheme="majorBidi" w:hAnsiTheme="majorBidi" w:cstheme="majorBidi"/>
          <w:sz w:val="24"/>
          <w:szCs w:val="24"/>
        </w:rPr>
        <w:fldChar w:fldCharType="end"/>
      </w:r>
      <w:r w:rsidR="00FE4A52">
        <w:rPr>
          <w:rFonts w:asciiTheme="majorBidi" w:hAnsiTheme="majorBidi" w:cstheme="majorBidi"/>
          <w:sz w:val="24"/>
          <w:szCs w:val="24"/>
        </w:rPr>
        <w:t xml:space="preserve"> Only f</w:t>
      </w:r>
      <w:r w:rsidR="0033320F" w:rsidRPr="008E51FA">
        <w:rPr>
          <w:rFonts w:asciiTheme="majorBidi" w:hAnsiTheme="majorBidi" w:cstheme="majorBidi"/>
          <w:sz w:val="24"/>
          <w:szCs w:val="24"/>
        </w:rPr>
        <w:t>ew studies have examined the impact of tooth whitening on the susceptibility of enamel to either a ca</w:t>
      </w:r>
      <w:r w:rsidR="002B7B61">
        <w:rPr>
          <w:rFonts w:asciiTheme="majorBidi" w:hAnsiTheme="majorBidi" w:cstheme="majorBidi"/>
          <w:sz w:val="24"/>
          <w:szCs w:val="24"/>
        </w:rPr>
        <w:t>rious or erosive challenge</w:t>
      </w:r>
      <w:r w:rsidR="00005811">
        <w:rPr>
          <w:rFonts w:asciiTheme="majorBidi" w:hAnsiTheme="majorBidi" w:cstheme="majorBidi"/>
          <w:sz w:val="24"/>
          <w:szCs w:val="24"/>
        </w:rPr>
        <w:t>.</w:t>
      </w:r>
      <w:r w:rsidR="00FC2531">
        <w:rPr>
          <w:rFonts w:asciiTheme="majorBidi" w:hAnsiTheme="majorBidi" w:cstheme="majorBidi"/>
          <w:sz w:val="24"/>
          <w:szCs w:val="24"/>
        </w:rPr>
        <w:fldChar w:fldCharType="begin">
          <w:fldData xml:space="preserve">PEVuZE5vdGU+PENpdGU+PEF1dGhvcj5UZXplbDwvQXV0aG9yPjxZZWFyPjIwMTE8L1llYXI+PFJl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</w:fldData>
        </w:fldChar>
      </w:r>
      <w:r w:rsidR="00550E3D">
        <w:rPr>
          <w:rFonts w:asciiTheme="majorBidi" w:hAnsiTheme="majorBidi" w:cstheme="majorBidi"/>
          <w:sz w:val="24"/>
          <w:szCs w:val="24"/>
        </w:rPr>
        <w:instrText xml:space="preserve"> ADDIN EN.CITE </w:instrText>
      </w:r>
      <w:r w:rsidR="00FC2531">
        <w:rPr>
          <w:rFonts w:asciiTheme="majorBidi" w:hAnsiTheme="majorBidi" w:cstheme="majorBidi"/>
          <w:sz w:val="24"/>
          <w:szCs w:val="24"/>
        </w:rPr>
        <w:fldChar w:fldCharType="begin">
          <w:fldData xml:space="preserve">PEVuZE5vdGU+PENpdGU+PEF1dGhvcj5UZXplbDwvQXV0aG9yPjxZZWFyPjIwMTE8L1llYXI+PFJl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</w:fldData>
        </w:fldChar>
      </w:r>
      <w:r w:rsidR="00550E3D">
        <w:rPr>
          <w:rFonts w:asciiTheme="majorBidi" w:hAnsiTheme="majorBidi" w:cstheme="majorBidi"/>
          <w:sz w:val="24"/>
          <w:szCs w:val="24"/>
        </w:rPr>
        <w:instrText xml:space="preserve"> ADDIN EN.CITE.DATA </w:instrText>
      </w:r>
      <w:r w:rsidR="00FC2531">
        <w:rPr>
          <w:rFonts w:asciiTheme="majorBidi" w:hAnsiTheme="majorBidi" w:cstheme="majorBidi"/>
          <w:sz w:val="24"/>
          <w:szCs w:val="24"/>
        </w:rPr>
      </w:r>
      <w:r w:rsidR="00FC2531">
        <w:rPr>
          <w:rFonts w:asciiTheme="majorBidi" w:hAnsiTheme="majorBidi" w:cstheme="majorBidi"/>
          <w:sz w:val="24"/>
          <w:szCs w:val="24"/>
        </w:rPr>
        <w:fldChar w:fldCharType="end"/>
      </w:r>
      <w:r w:rsidR="00FC2531">
        <w:rPr>
          <w:rFonts w:asciiTheme="majorBidi" w:hAnsiTheme="majorBidi" w:cstheme="majorBidi"/>
          <w:sz w:val="24"/>
          <w:szCs w:val="24"/>
        </w:rPr>
      </w:r>
      <w:r w:rsidR="00FC2531">
        <w:rPr>
          <w:rFonts w:asciiTheme="majorBidi" w:hAnsiTheme="majorBidi" w:cstheme="majorBidi"/>
          <w:sz w:val="24"/>
          <w:szCs w:val="24"/>
        </w:rPr>
        <w:fldChar w:fldCharType="separate"/>
      </w:r>
      <w:r w:rsidR="002C1389">
        <w:rPr>
          <w:rFonts w:asciiTheme="majorBidi" w:hAnsiTheme="majorBidi" w:cstheme="majorBidi"/>
          <w:noProof/>
          <w:sz w:val="24"/>
          <w:szCs w:val="24"/>
        </w:rPr>
        <w:t>(9, 18-20)</w:t>
      </w:r>
      <w:r w:rsidR="00FC2531">
        <w:rPr>
          <w:rFonts w:asciiTheme="majorBidi" w:hAnsiTheme="majorBidi" w:cstheme="majorBidi"/>
          <w:sz w:val="24"/>
          <w:szCs w:val="24"/>
        </w:rPr>
        <w:fldChar w:fldCharType="end"/>
      </w:r>
      <w:r w:rsidR="002B7B61">
        <w:rPr>
          <w:rFonts w:asciiTheme="majorBidi" w:hAnsiTheme="majorBidi" w:cstheme="majorBidi"/>
          <w:sz w:val="24"/>
          <w:szCs w:val="24"/>
        </w:rPr>
        <w:t xml:space="preserve"> </w:t>
      </w:r>
    </w:p>
    <w:p w:rsidR="00F013B4" w:rsidRDefault="00B92752" w:rsidP="00B01FD8">
      <w:pPr>
        <w:bidi w:val="0"/>
        <w:jc w:val="both"/>
        <w:rPr>
          <w:rFonts w:asciiTheme="majorBidi" w:hAnsiTheme="majorBidi" w:cstheme="majorBidi"/>
          <w:sz w:val="24"/>
          <w:szCs w:val="24"/>
        </w:rPr>
      </w:pPr>
      <w:r w:rsidRPr="008E51FA">
        <w:rPr>
          <w:rFonts w:asciiTheme="majorBidi" w:hAnsiTheme="majorBidi" w:cstheme="majorBidi"/>
          <w:sz w:val="24"/>
          <w:szCs w:val="24"/>
        </w:rPr>
        <w:t>Due to controversies in the</w:t>
      </w:r>
      <w:r w:rsidR="0033320F" w:rsidRPr="008E51FA">
        <w:rPr>
          <w:rFonts w:asciiTheme="majorBidi" w:hAnsiTheme="majorBidi" w:cstheme="majorBidi"/>
          <w:sz w:val="24"/>
          <w:szCs w:val="24"/>
        </w:rPr>
        <w:t xml:space="preserve"> existing reports</w:t>
      </w:r>
      <w:r w:rsidRPr="008E51FA">
        <w:rPr>
          <w:rFonts w:asciiTheme="majorBidi" w:hAnsiTheme="majorBidi" w:cstheme="majorBidi"/>
          <w:sz w:val="24"/>
          <w:szCs w:val="24"/>
        </w:rPr>
        <w:t xml:space="preserve">, we aimed to evaluate the influence of hydrogen peroxide bleaching with two different light activation </w:t>
      </w:r>
      <w:r w:rsidR="00FE4A52" w:rsidRPr="008E51FA">
        <w:rPr>
          <w:rFonts w:asciiTheme="majorBidi" w:hAnsiTheme="majorBidi" w:cstheme="majorBidi"/>
          <w:sz w:val="24"/>
          <w:szCs w:val="24"/>
        </w:rPr>
        <w:t>methods</w:t>
      </w:r>
      <w:r w:rsidRPr="008E51FA">
        <w:rPr>
          <w:rFonts w:asciiTheme="majorBidi" w:hAnsiTheme="majorBidi" w:cstheme="majorBidi"/>
          <w:sz w:val="24"/>
          <w:szCs w:val="24"/>
        </w:rPr>
        <w:t xml:space="preserve"> on enamel susceptibility </w:t>
      </w:r>
      <w:r w:rsidR="00CA0CE0" w:rsidRPr="008E51FA">
        <w:rPr>
          <w:rFonts w:asciiTheme="majorBidi" w:hAnsiTheme="majorBidi" w:cstheme="majorBidi"/>
          <w:sz w:val="24"/>
          <w:szCs w:val="24"/>
        </w:rPr>
        <w:t xml:space="preserve">to </w:t>
      </w:r>
      <w:r w:rsidR="008E51FA" w:rsidRPr="008E51FA">
        <w:rPr>
          <w:rFonts w:asciiTheme="majorBidi" w:hAnsiTheme="majorBidi" w:cstheme="majorBidi"/>
          <w:sz w:val="24"/>
          <w:szCs w:val="24"/>
        </w:rPr>
        <w:t>caries development, by assessing</w:t>
      </w:r>
      <w:r w:rsidR="00F013B4">
        <w:rPr>
          <w:rFonts w:asciiTheme="majorBidi" w:hAnsiTheme="majorBidi" w:cstheme="majorBidi"/>
          <w:sz w:val="24"/>
          <w:szCs w:val="24"/>
        </w:rPr>
        <w:t xml:space="preserve"> enamel microhardness and DIAGNO</w:t>
      </w:r>
      <w:r w:rsidR="008E51FA" w:rsidRPr="008E51FA">
        <w:rPr>
          <w:rFonts w:asciiTheme="majorBidi" w:hAnsiTheme="majorBidi" w:cstheme="majorBidi"/>
          <w:sz w:val="24"/>
          <w:szCs w:val="24"/>
        </w:rPr>
        <w:t>dent caries values.</w:t>
      </w:r>
      <w:r w:rsidR="00F013B4">
        <w:rPr>
          <w:rFonts w:asciiTheme="majorBidi" w:hAnsiTheme="majorBidi" w:cstheme="majorBidi"/>
          <w:sz w:val="24"/>
          <w:szCs w:val="24"/>
        </w:rPr>
        <w:br w:type="page"/>
      </w:r>
    </w:p>
    <w:p w:rsidR="00F013B4" w:rsidRPr="00B54DC9" w:rsidRDefault="00F013B4" w:rsidP="00B01FD8">
      <w:pPr>
        <w:bidi w:val="0"/>
        <w:jc w:val="both"/>
        <w:rPr>
          <w:rFonts w:asciiTheme="majorBidi" w:hAnsiTheme="majorBidi" w:cstheme="majorBidi"/>
          <w:sz w:val="28"/>
          <w:szCs w:val="28"/>
        </w:rPr>
      </w:pPr>
      <w:r w:rsidRPr="00B54DC9">
        <w:rPr>
          <w:rFonts w:asciiTheme="majorBidi" w:hAnsiTheme="majorBidi" w:cstheme="majorBidi"/>
          <w:b/>
          <w:bCs/>
          <w:sz w:val="28"/>
          <w:szCs w:val="28"/>
        </w:rPr>
        <w:lastRenderedPageBreak/>
        <w:t>Materials and Methods</w:t>
      </w:r>
    </w:p>
    <w:p w:rsidR="008E51FA" w:rsidRPr="00B54DC9" w:rsidRDefault="004D57B0" w:rsidP="00B01FD8">
      <w:pPr>
        <w:bidi w:val="0"/>
        <w:jc w:val="both"/>
        <w:rPr>
          <w:rFonts w:asciiTheme="majorBidi" w:hAnsiTheme="majorBidi" w:cstheme="majorBidi"/>
          <w:b/>
          <w:bCs/>
          <w:sz w:val="24"/>
          <w:szCs w:val="24"/>
        </w:rPr>
      </w:pPr>
      <w:r>
        <w:rPr>
          <w:rFonts w:asciiTheme="majorBidi" w:hAnsiTheme="majorBidi" w:cstheme="majorBidi"/>
          <w:b/>
          <w:bCs/>
          <w:sz w:val="24"/>
          <w:szCs w:val="24"/>
        </w:rPr>
        <w:t>Experimental d</w:t>
      </w:r>
      <w:r w:rsidR="00587F70" w:rsidRPr="00B54DC9">
        <w:rPr>
          <w:rFonts w:asciiTheme="majorBidi" w:hAnsiTheme="majorBidi" w:cstheme="majorBidi"/>
          <w:b/>
          <w:bCs/>
          <w:sz w:val="24"/>
          <w:szCs w:val="24"/>
        </w:rPr>
        <w:t>esign</w:t>
      </w:r>
    </w:p>
    <w:p w:rsidR="00B54DC9" w:rsidRDefault="0097668E" w:rsidP="00B01FD8">
      <w:pPr>
        <w:autoSpaceDE w:val="0"/>
        <w:autoSpaceDN w:val="0"/>
        <w:bidi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Sixty e</w:t>
      </w:r>
      <w:r w:rsidR="002D35FF" w:rsidRPr="00B54DC9">
        <w:rPr>
          <w:rFonts w:ascii="TimesNewRomanPSMT" w:hAnsi="TimesNewRomanPSMT" w:cs="TimesNewRomanPSMT"/>
          <w:sz w:val="24"/>
          <w:szCs w:val="24"/>
        </w:rPr>
        <w:t xml:space="preserve">rupted human third molars, stored in </w:t>
      </w:r>
      <w:r w:rsidR="00EC776D">
        <w:rPr>
          <w:rFonts w:ascii="TimesNewRomanPSMT" w:hAnsi="TimesNewRomanPSMT" w:cs="TimesNewRomanPSMT"/>
          <w:sz w:val="24"/>
          <w:szCs w:val="24"/>
        </w:rPr>
        <w:t xml:space="preserve">saturated thymol solution at 20 </w:t>
      </w:r>
      <w:r w:rsidR="00EC776D">
        <w:rPr>
          <w:rFonts w:ascii="Times New Roman" w:hAnsi="Times New Roman" w:cs="Times New Roman"/>
          <w:sz w:val="24"/>
          <w:szCs w:val="24"/>
        </w:rPr>
        <w:t>º</w:t>
      </w:r>
      <w:r w:rsidR="002D35FF" w:rsidRPr="00B54DC9">
        <w:rPr>
          <w:rFonts w:ascii="TimesNewRomanPSMT" w:hAnsi="TimesNewRomanPSMT" w:cs="TimesNewRomanPSMT"/>
          <w:sz w:val="24"/>
          <w:szCs w:val="24"/>
        </w:rPr>
        <w:t xml:space="preserve">C for at least one month were used in this study. </w:t>
      </w:r>
      <w:r w:rsidR="00C41C4F" w:rsidRPr="00B54DC9">
        <w:rPr>
          <w:rFonts w:ascii="TimesNewRomanPSMT" w:hAnsi="TimesNewRomanPSMT" w:cs="TimesNewRomanPSMT"/>
          <w:sz w:val="24"/>
          <w:szCs w:val="24"/>
        </w:rPr>
        <w:t xml:space="preserve">They were wet-polished with 600 and 1200 grit aluminum oxide abrasive papers. </w:t>
      </w:r>
      <w:r>
        <w:rPr>
          <w:rFonts w:ascii="TimesNewRomanPSMT" w:hAnsi="TimesNewRomanPSMT" w:cs="TimesNewRomanPSMT"/>
          <w:sz w:val="24"/>
          <w:szCs w:val="24"/>
        </w:rPr>
        <w:t>T</w:t>
      </w:r>
      <w:r w:rsidR="00EC776D">
        <w:rPr>
          <w:rFonts w:ascii="TimesNewRomanPSMT" w:hAnsi="TimesNewRomanPSMT" w:cs="TimesNewRomanPSMT"/>
          <w:sz w:val="24"/>
          <w:szCs w:val="24"/>
        </w:rPr>
        <w:t>ee</w:t>
      </w:r>
      <w:r w:rsidR="002D35FF" w:rsidRPr="00B54DC9">
        <w:rPr>
          <w:rFonts w:ascii="TimesNewRomanPSMT" w:hAnsi="TimesNewRomanPSMT" w:cs="TimesNewRomanPSMT"/>
          <w:sz w:val="24"/>
          <w:szCs w:val="24"/>
        </w:rPr>
        <w:t xml:space="preserve">th were mounted onto acrylic </w:t>
      </w:r>
      <w:r w:rsidR="00EC776D">
        <w:rPr>
          <w:rFonts w:ascii="TimesNewRomanPSMT" w:hAnsi="TimesNewRomanPSMT" w:cs="TimesNewRomanPSMT"/>
          <w:sz w:val="24"/>
          <w:szCs w:val="24"/>
        </w:rPr>
        <w:t>cylindres</w:t>
      </w:r>
      <w:r w:rsidR="002D35FF" w:rsidRPr="00B54DC9">
        <w:rPr>
          <w:rFonts w:ascii="TimesNewRomanPSMT" w:hAnsi="TimesNewRomanPSMT" w:cs="TimesNewRomanPSMT"/>
          <w:sz w:val="24"/>
          <w:szCs w:val="24"/>
        </w:rPr>
        <w:t xml:space="preserve">, with an angle ensuring that a flat surface is provided </w:t>
      </w:r>
      <w:r w:rsidR="00B3572C" w:rsidRPr="00B54DC9">
        <w:rPr>
          <w:rFonts w:ascii="TimesNewRomanPSMT" w:hAnsi="TimesNewRomanPSMT" w:cs="TimesNewRomanPSMT"/>
          <w:sz w:val="24"/>
          <w:szCs w:val="24"/>
        </w:rPr>
        <w:t xml:space="preserve">by </w:t>
      </w:r>
      <w:r w:rsidR="002D35FF" w:rsidRPr="00B54DC9">
        <w:rPr>
          <w:rFonts w:ascii="TimesNewRomanPSMT" w:hAnsi="TimesNewRomanPSMT" w:cs="TimesNewRomanPSMT"/>
          <w:sz w:val="24"/>
          <w:szCs w:val="24"/>
        </w:rPr>
        <w:t>buccal aspect of the molar tooth.</w:t>
      </w:r>
      <w:r w:rsidR="00B3572C" w:rsidRPr="00B54DC9">
        <w:rPr>
          <w:rFonts w:ascii="TimesNewRomanPSMT" w:hAnsi="TimesNewRomanPSMT" w:cs="TimesNewRomanPSMT"/>
          <w:sz w:val="24"/>
          <w:szCs w:val="24"/>
        </w:rPr>
        <w:t xml:space="preserve"> </w:t>
      </w:r>
      <w:r w:rsidR="002B3085" w:rsidRPr="00B54DC9">
        <w:rPr>
          <w:rFonts w:ascii="TimesNewRomanPSMT" w:hAnsi="TimesNewRomanPSMT" w:cs="TimesNewRomanPSMT"/>
          <w:sz w:val="24"/>
          <w:szCs w:val="24"/>
        </w:rPr>
        <w:t xml:space="preserve">Microhardness </w:t>
      </w:r>
      <w:r w:rsidR="002B3085">
        <w:rPr>
          <w:rFonts w:ascii="TimesNewRomanPSMT" w:hAnsi="TimesNewRomanPSMT" w:cs="TimesNewRomanPSMT"/>
          <w:sz w:val="24"/>
          <w:szCs w:val="24"/>
        </w:rPr>
        <w:t xml:space="preserve">and DIAGNOdent values </w:t>
      </w:r>
      <w:r w:rsidR="002B3085" w:rsidRPr="00B54DC9">
        <w:rPr>
          <w:rFonts w:ascii="TimesNewRomanPSMT" w:hAnsi="TimesNewRomanPSMT" w:cs="TimesNewRomanPSMT"/>
          <w:sz w:val="24"/>
          <w:szCs w:val="24"/>
        </w:rPr>
        <w:t>of the teeth were</w:t>
      </w:r>
      <w:r w:rsidR="00B3572C" w:rsidRPr="00B54DC9">
        <w:rPr>
          <w:rFonts w:ascii="TimesNewRomanPSMT" w:hAnsi="TimesNewRomanPSMT" w:cs="TimesNewRomanPSMT"/>
          <w:sz w:val="24"/>
          <w:szCs w:val="24"/>
        </w:rPr>
        <w:t xml:space="preserve"> assessed as the baseline. Samples were then divided into</w:t>
      </w:r>
      <w:r w:rsidR="00B54DC9">
        <w:rPr>
          <w:rFonts w:ascii="TimesNewRomanPSMT" w:hAnsi="TimesNewRomanPSMT" w:cs="TimesNewRomanPSMT"/>
          <w:sz w:val="24"/>
          <w:szCs w:val="24"/>
        </w:rPr>
        <w:t xml:space="preserve"> four</w:t>
      </w:r>
      <w:r w:rsidR="00B3572C" w:rsidRPr="00B54DC9">
        <w:rPr>
          <w:rFonts w:ascii="TimesNewRomanPSMT" w:hAnsi="TimesNewRomanPSMT" w:cs="TimesNewRomanPSMT"/>
          <w:sz w:val="24"/>
          <w:szCs w:val="24"/>
        </w:rPr>
        <w:t xml:space="preserve"> groups</w:t>
      </w:r>
      <w:r w:rsidR="00B54DC9">
        <w:rPr>
          <w:rFonts w:ascii="TimesNewRomanPSMT" w:hAnsi="TimesNewRomanPSMT" w:cs="TimesNewRomanPSMT"/>
          <w:sz w:val="24"/>
          <w:szCs w:val="24"/>
        </w:rPr>
        <w:t xml:space="preserve"> (n=15)</w:t>
      </w:r>
      <w:r w:rsidR="00B3572C" w:rsidRPr="00B54DC9">
        <w:rPr>
          <w:rFonts w:ascii="TimesNewRomanPSMT" w:hAnsi="TimesNewRomanPSMT" w:cs="TimesNewRomanPSMT"/>
          <w:sz w:val="24"/>
          <w:szCs w:val="24"/>
        </w:rPr>
        <w:t>:</w:t>
      </w:r>
      <w:r w:rsidR="00C41C4F" w:rsidRPr="00B54DC9">
        <w:rPr>
          <w:rFonts w:ascii="TimesNewRomanPSMT" w:hAnsi="TimesNewRomanPSMT" w:cs="TimesNewRomanPSMT"/>
          <w:sz w:val="24"/>
          <w:szCs w:val="24"/>
        </w:rPr>
        <w:t xml:space="preserve"> 1) Conventional Bleaching with 40% Hydrogen peroxide (Opalescence Boost:PF 40, Ultradent, USA) 2) Laser assisted bleaching with Diode </w:t>
      </w:r>
      <w:r w:rsidR="00CF06BA" w:rsidRPr="00B54DC9">
        <w:rPr>
          <w:rFonts w:ascii="TimesNewRomanPSMT" w:hAnsi="TimesNewRomanPSMT" w:cs="TimesNewRomanPSMT"/>
          <w:sz w:val="24"/>
          <w:szCs w:val="24"/>
        </w:rPr>
        <w:t>(810 nm) 3) laser assi</w:t>
      </w:r>
      <w:r>
        <w:rPr>
          <w:rFonts w:ascii="TimesNewRomanPSMT" w:hAnsi="TimesNewRomanPSMT" w:cs="TimesNewRomanPSMT"/>
          <w:sz w:val="24"/>
          <w:szCs w:val="24"/>
        </w:rPr>
        <w:t>sted bleaching with Nd:YAG</w:t>
      </w:r>
      <w:r w:rsidR="00CF06BA" w:rsidRPr="00B54DC9">
        <w:rPr>
          <w:rFonts w:ascii="TimesNewRomanPSMT" w:hAnsi="TimesNewRomanPSMT" w:cs="TimesNewRomanPSMT"/>
          <w:sz w:val="24"/>
          <w:szCs w:val="24"/>
        </w:rPr>
        <w:t xml:space="preserve"> (1064 nm) 4) Control group.</w:t>
      </w:r>
      <w:r w:rsidR="00B54DC9">
        <w:rPr>
          <w:rFonts w:ascii="TimesNewRomanPSMT" w:hAnsi="TimesNewRomanPSMT" w:cs="TimesNewRomanPSMT"/>
          <w:sz w:val="24"/>
          <w:szCs w:val="24"/>
        </w:rPr>
        <w:t xml:space="preserve"> After the bleaching was </w:t>
      </w:r>
      <w:r w:rsidR="002B3085">
        <w:rPr>
          <w:rFonts w:ascii="TimesNewRomanPSMT" w:hAnsi="TimesNewRomanPSMT" w:cs="TimesNewRomanPSMT"/>
          <w:sz w:val="24"/>
          <w:szCs w:val="24"/>
        </w:rPr>
        <w:t>carried out</w:t>
      </w:r>
      <w:r w:rsidR="00B54DC9">
        <w:rPr>
          <w:rFonts w:ascii="TimesNewRomanPSMT" w:hAnsi="TimesNewRomanPSMT" w:cs="TimesNewRomanPSMT"/>
          <w:sz w:val="24"/>
          <w:szCs w:val="24"/>
        </w:rPr>
        <w:t>, they were submitted to artificial early caries solution, during a pH cycling model. After these treatments, Knoop surface microhardness was determined for each group.</w:t>
      </w:r>
    </w:p>
    <w:p w:rsidR="006232F4" w:rsidRDefault="006232F4" w:rsidP="00B01FD8">
      <w:pPr>
        <w:autoSpaceDE w:val="0"/>
        <w:autoSpaceDN w:val="0"/>
        <w:bidi w:val="0"/>
        <w:adjustRightInd w:val="0"/>
        <w:spacing w:after="0" w:line="240" w:lineRule="auto"/>
        <w:jc w:val="both"/>
        <w:rPr>
          <w:rFonts w:ascii="TimesNewRomanPSMT" w:hAnsi="TimesNewRomanPSMT" w:cs="TimesNewRomanPSMT"/>
          <w:sz w:val="24"/>
          <w:szCs w:val="24"/>
        </w:rPr>
      </w:pPr>
    </w:p>
    <w:p w:rsidR="006232F4" w:rsidRDefault="006232F4" w:rsidP="00B01FD8">
      <w:pPr>
        <w:autoSpaceDE w:val="0"/>
        <w:autoSpaceDN w:val="0"/>
        <w:bidi w:val="0"/>
        <w:adjustRightInd w:val="0"/>
        <w:spacing w:after="0" w:line="240" w:lineRule="auto"/>
        <w:jc w:val="both"/>
        <w:rPr>
          <w:rFonts w:ascii="TimesNewRomanPSMT" w:hAnsi="TimesNewRomanPSMT" w:cs="TimesNewRomanPSMT"/>
          <w:b/>
          <w:bCs/>
          <w:sz w:val="24"/>
          <w:szCs w:val="24"/>
        </w:rPr>
      </w:pPr>
      <w:r w:rsidRPr="006232F4">
        <w:rPr>
          <w:rFonts w:ascii="TimesNewRomanPSMT" w:hAnsi="TimesNewRomanPSMT" w:cs="TimesNewRomanPSMT"/>
          <w:b/>
          <w:bCs/>
          <w:sz w:val="24"/>
          <w:szCs w:val="24"/>
        </w:rPr>
        <w:t>Microhardness</w:t>
      </w:r>
      <w:r w:rsidR="00EC776D">
        <w:rPr>
          <w:rFonts w:ascii="TimesNewRomanPSMT" w:hAnsi="TimesNewRomanPSMT" w:cs="TimesNewRomanPSMT"/>
          <w:b/>
          <w:bCs/>
          <w:sz w:val="24"/>
          <w:szCs w:val="24"/>
        </w:rPr>
        <w:t xml:space="preserve"> and DIAGNOdent values</w:t>
      </w:r>
      <w:r w:rsidRPr="006232F4">
        <w:rPr>
          <w:rFonts w:ascii="TimesNewRomanPSMT" w:hAnsi="TimesNewRomanPSMT" w:cs="TimesNewRomanPSMT"/>
          <w:b/>
          <w:bCs/>
          <w:sz w:val="24"/>
          <w:szCs w:val="24"/>
        </w:rPr>
        <w:t xml:space="preserve"> </w:t>
      </w:r>
      <w:r w:rsidR="004D57B0">
        <w:rPr>
          <w:rFonts w:ascii="TimesNewRomanPSMT" w:hAnsi="TimesNewRomanPSMT" w:cs="TimesNewRomanPSMT"/>
          <w:b/>
          <w:bCs/>
          <w:sz w:val="24"/>
          <w:szCs w:val="24"/>
        </w:rPr>
        <w:t>measurment</w:t>
      </w:r>
    </w:p>
    <w:p w:rsidR="00F73E58" w:rsidRPr="006232F4" w:rsidRDefault="00F73E58" w:rsidP="00B01FD8">
      <w:pPr>
        <w:autoSpaceDE w:val="0"/>
        <w:autoSpaceDN w:val="0"/>
        <w:bidi w:val="0"/>
        <w:adjustRightInd w:val="0"/>
        <w:spacing w:after="0" w:line="240" w:lineRule="auto"/>
        <w:jc w:val="both"/>
        <w:rPr>
          <w:rFonts w:ascii="TimesNewRomanPSMT" w:hAnsi="TimesNewRomanPSMT" w:cs="TimesNewRomanPSMT"/>
          <w:b/>
          <w:bCs/>
          <w:sz w:val="24"/>
          <w:szCs w:val="24"/>
        </w:rPr>
      </w:pPr>
    </w:p>
    <w:p w:rsidR="006232F4" w:rsidRDefault="006232F4" w:rsidP="00B01FD8">
      <w:pPr>
        <w:autoSpaceDE w:val="0"/>
        <w:autoSpaceDN w:val="0"/>
        <w:bidi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Surface microhardness was determined in samples </w:t>
      </w:r>
      <w:r w:rsidR="004D57B0">
        <w:rPr>
          <w:rFonts w:ascii="TimesNewRomanPSMT" w:hAnsi="TimesNewRomanPSMT" w:cs="TimesNewRomanPSMT"/>
          <w:sz w:val="24"/>
          <w:szCs w:val="24"/>
        </w:rPr>
        <w:t>before the bleaching (baseline), and after the pH cycling model. A Knoop diamond indentor (</w:t>
      </w:r>
      <w:r w:rsidR="002B3085">
        <w:rPr>
          <w:rFonts w:ascii="TimesNewRomanPSMT" w:hAnsi="TimesNewRomanPSMT" w:cs="TimesNewRomanPSMT"/>
          <w:sz w:val="24"/>
          <w:szCs w:val="24"/>
        </w:rPr>
        <w:t>V-Test, Bareiss Prufgeratebau GmbH,</w:t>
      </w:r>
      <w:r w:rsidR="004D57B0">
        <w:rPr>
          <w:rFonts w:ascii="TimesNewRomanPSMT" w:hAnsi="TimesNewRomanPSMT" w:cs="TimesNewRomanPSMT"/>
          <w:sz w:val="24"/>
          <w:szCs w:val="24"/>
        </w:rPr>
        <w:t xml:space="preserve"> Germany) was utilized under a load of 50 grams for 8 s</w:t>
      </w:r>
      <w:r w:rsidR="00005811">
        <w:rPr>
          <w:rFonts w:ascii="TimesNewRomanPSMT" w:hAnsi="TimesNewRomanPSMT" w:cs="TimesNewRomanPSMT"/>
          <w:sz w:val="24"/>
          <w:szCs w:val="24"/>
        </w:rPr>
        <w:t>econds</w:t>
      </w:r>
      <w:r w:rsidR="004D57B0">
        <w:rPr>
          <w:rFonts w:ascii="TimesNewRomanPSMT" w:hAnsi="TimesNewRomanPSMT" w:cs="TimesNewRomanPSMT"/>
          <w:sz w:val="24"/>
          <w:szCs w:val="24"/>
        </w:rPr>
        <w:t>. Three indentations spaced 100</w:t>
      </w:r>
      <w:r w:rsidR="004D57B0">
        <w:rPr>
          <w:rFonts w:ascii="Times New Roman" w:hAnsi="Times New Roman" w:cs="Times New Roman"/>
          <w:sz w:val="24"/>
          <w:szCs w:val="24"/>
        </w:rPr>
        <w:t xml:space="preserve"> µ</w:t>
      </w:r>
      <w:r w:rsidR="004D57B0">
        <w:rPr>
          <w:rFonts w:ascii="TimesNewRomanPSMT" w:hAnsi="TimesNewRomanPSMT" w:cs="TimesNewRomanPSMT"/>
          <w:sz w:val="24"/>
          <w:szCs w:val="24"/>
        </w:rPr>
        <w:t xml:space="preserve">m from each other were performed. </w:t>
      </w:r>
      <w:r w:rsidR="00F73E58" w:rsidRPr="00F73E58">
        <w:rPr>
          <w:rFonts w:ascii="TimesNewRomanPSMT" w:hAnsi="TimesNewRomanPSMT" w:cs="TimesNewRomanPSMT"/>
          <w:sz w:val="24"/>
          <w:szCs w:val="24"/>
        </w:rPr>
        <w:t>The Knoop hardness indentations were located with</w:t>
      </w:r>
      <w:r w:rsidR="00F73E58">
        <w:rPr>
          <w:rFonts w:ascii="TimesNewRomanPSMT" w:hAnsi="TimesNewRomanPSMT" w:cs="TimesNewRomanPSMT"/>
          <w:sz w:val="24"/>
          <w:szCs w:val="24"/>
        </w:rPr>
        <w:t xml:space="preserve"> </w:t>
      </w:r>
      <w:r w:rsidR="00F73E58" w:rsidRPr="00F73E58">
        <w:rPr>
          <w:rFonts w:ascii="TimesNewRomanPSMT" w:hAnsi="TimesNewRomanPSMT" w:cs="TimesNewRomanPSMT"/>
          <w:sz w:val="24"/>
          <w:szCs w:val="24"/>
        </w:rPr>
        <w:t>their long axis applied perpendicular to the surfaces of the</w:t>
      </w:r>
      <w:r w:rsidR="00F73E58">
        <w:rPr>
          <w:rFonts w:ascii="TimesNewRomanPSMT" w:hAnsi="TimesNewRomanPSMT" w:cs="TimesNewRomanPSMT"/>
          <w:sz w:val="24"/>
          <w:szCs w:val="24"/>
        </w:rPr>
        <w:t xml:space="preserve"> labial enamel. </w:t>
      </w:r>
      <w:r w:rsidR="00F73E58" w:rsidRPr="00F73E58">
        <w:rPr>
          <w:rFonts w:ascii="TimesNewRomanPSMT" w:hAnsi="TimesNewRomanPSMT" w:cs="TimesNewRomanPSMT"/>
          <w:sz w:val="24"/>
          <w:szCs w:val="24"/>
        </w:rPr>
        <w:t>The lengths of the indentations were</w:t>
      </w:r>
      <w:r w:rsidR="00F73E58">
        <w:rPr>
          <w:rFonts w:ascii="TimesNewRomanPSMT" w:hAnsi="TimesNewRomanPSMT" w:cs="TimesNewRomanPSMT"/>
          <w:sz w:val="24"/>
          <w:szCs w:val="24"/>
        </w:rPr>
        <w:t xml:space="preserve"> measured immediately after the </w:t>
      </w:r>
      <w:r w:rsidR="00F73E58" w:rsidRPr="00F73E58">
        <w:rPr>
          <w:rFonts w:ascii="TimesNewRomanPSMT" w:hAnsi="TimesNewRomanPSMT" w:cs="TimesNewRomanPSMT"/>
          <w:sz w:val="24"/>
          <w:szCs w:val="24"/>
        </w:rPr>
        <w:t xml:space="preserve">indentations had been </w:t>
      </w:r>
      <w:r w:rsidR="00F73E58">
        <w:rPr>
          <w:rFonts w:ascii="TimesNewRomanPSMT" w:hAnsi="TimesNewRomanPSMT" w:cs="TimesNewRomanPSMT"/>
          <w:sz w:val="24"/>
          <w:szCs w:val="24"/>
        </w:rPr>
        <w:t>made.</w:t>
      </w:r>
    </w:p>
    <w:p w:rsidR="00EC776D" w:rsidRDefault="00EC776D" w:rsidP="00B01FD8">
      <w:pPr>
        <w:autoSpaceDE w:val="0"/>
        <w:autoSpaceDN w:val="0"/>
        <w:bidi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A DIAGNOdent device </w:t>
      </w:r>
      <w:r w:rsidR="00550E3D" w:rsidRPr="00550E3D">
        <w:rPr>
          <w:rFonts w:ascii="TimesNewRomanPSMT" w:hAnsi="TimesNewRomanPSMT" w:cs="TimesNewRomanPSMT"/>
          <w:sz w:val="24"/>
          <w:szCs w:val="24"/>
        </w:rPr>
        <w:t xml:space="preserve">(KaVo, Biberach, Germany) </w:t>
      </w:r>
      <w:r>
        <w:rPr>
          <w:rFonts w:ascii="TimesNewRomanPSMT" w:hAnsi="TimesNewRomanPSMT" w:cs="TimesNewRomanPSMT"/>
          <w:sz w:val="24"/>
          <w:szCs w:val="24"/>
        </w:rPr>
        <w:t>was used to assess caries associated with erupted molars. This device uses wavelength of 655nm and 5mw power. Degrees of caries are reported in values</w:t>
      </w:r>
      <w:r w:rsidR="00A07B53">
        <w:rPr>
          <w:rFonts w:ascii="TimesNewRomanPSMT" w:hAnsi="TimesNewRomanPSMT" w:cs="TimesNewRomanPSMT"/>
          <w:sz w:val="24"/>
          <w:szCs w:val="24"/>
        </w:rPr>
        <w:t xml:space="preserve"> ranged from 0 to </w:t>
      </w:r>
      <w:r w:rsidR="0097668E">
        <w:rPr>
          <w:rFonts w:ascii="TimesNewRomanPSMT" w:hAnsi="TimesNewRomanPSMT" w:cs="TimesNewRomanPSMT"/>
          <w:sz w:val="24"/>
          <w:szCs w:val="24"/>
        </w:rPr>
        <w:t>100</w:t>
      </w:r>
      <w:r w:rsidR="00A07B53">
        <w:rPr>
          <w:rFonts w:ascii="TimesNewRomanPSMT" w:hAnsi="TimesNewRomanPSMT" w:cs="TimesNewRomanPSMT"/>
          <w:sz w:val="24"/>
          <w:szCs w:val="24"/>
        </w:rPr>
        <w:t>.</w:t>
      </w:r>
      <w:r w:rsidR="00550E3D">
        <w:rPr>
          <w:rFonts w:ascii="TimesNewRomanPSMT" w:hAnsi="TimesNewRomanPSMT" w:cs="TimesNewRomanPSMT"/>
          <w:sz w:val="24"/>
          <w:szCs w:val="24"/>
        </w:rPr>
        <w:t xml:space="preserve"> Cut-off values for enamel and dentin caries are described by Lussi, which 0-13 represent healthy tooth substance, 14-20 represent beginning demineralization, 21-29 represent strong demineralization and above 30 represent dentin caries.</w:t>
      </w:r>
      <w:r w:rsidR="00FC2531">
        <w:rPr>
          <w:rFonts w:ascii="TimesNewRomanPSMT" w:hAnsi="TimesNewRomanPSMT" w:cs="TimesNewRomanPSMT"/>
          <w:sz w:val="24"/>
          <w:szCs w:val="24"/>
        </w:rPr>
        <w:fldChar w:fldCharType="begin"/>
      </w:r>
      <w:r w:rsidR="00550E3D">
        <w:rPr>
          <w:rFonts w:ascii="TimesNewRomanPSMT" w:hAnsi="TimesNewRomanPSMT" w:cs="TimesNewRomanPSMT"/>
          <w:sz w:val="24"/>
          <w:szCs w:val="24"/>
        </w:rPr>
        <w:instrText xml:space="preserve"> ADDIN EN.CITE &lt;EndNote&gt;&lt;Cite&gt;&lt;Author&gt;Lussi&lt;/Author&gt;&lt;Year&gt;1991&lt;/Year&gt;&lt;RecNum&gt;39&lt;/RecNum&gt;&lt;record&gt;&lt;rec-number&gt;39&lt;/rec-number&gt;&lt;foreign-keys&gt;&lt;key app="EN" db-id="taeffwz0n0wzx4ewv5c5xvrm20v2wwvrevdz"&gt;39&lt;/key&gt;&lt;/foreign-keys&gt;&lt;ref-type name="Journal Article"&gt;17&lt;/ref-type&gt;&lt;contributors&gt;&lt;authors&gt;&lt;author&gt;Lussi, A&lt;/author&gt;&lt;/authors&gt;&lt;/contributors&gt;&lt;titles&gt;&lt;title&gt;Validity of diagnostic and treatment decisions of fissure caries&lt;/title&gt;&lt;secondary-title&gt;Caries research&lt;/secondary-title&gt;&lt;/titles&gt;&lt;periodical&gt;&lt;full-title&gt;Caries research&lt;/full-title&gt;&lt;/periodical&gt;&lt;pages&gt;296-303&lt;/pages&gt;&lt;volume&gt;25&lt;/volume&gt;&lt;number&gt;4&lt;/number&gt;&lt;dates&gt;&lt;year&gt;1991&lt;/year&gt;&lt;/dates&gt;&lt;publisher&gt;Karger Publishers&lt;/publisher&gt;&lt;isbn&gt;1421-976X&lt;/isbn&gt;&lt;urls&gt;&lt;/urls&gt;&lt;/record&gt;&lt;/Cite&gt;&lt;/EndNote&gt;</w:instrText>
      </w:r>
      <w:r w:rsidR="00FC2531">
        <w:rPr>
          <w:rFonts w:ascii="TimesNewRomanPSMT" w:hAnsi="TimesNewRomanPSMT" w:cs="TimesNewRomanPSMT"/>
          <w:sz w:val="24"/>
          <w:szCs w:val="24"/>
        </w:rPr>
        <w:fldChar w:fldCharType="separate"/>
      </w:r>
      <w:r w:rsidR="00550E3D">
        <w:rPr>
          <w:rFonts w:ascii="TimesNewRomanPSMT" w:hAnsi="TimesNewRomanPSMT" w:cs="TimesNewRomanPSMT"/>
          <w:noProof/>
          <w:sz w:val="24"/>
          <w:szCs w:val="24"/>
        </w:rPr>
        <w:t>(21)</w:t>
      </w:r>
      <w:r w:rsidR="00FC2531">
        <w:rPr>
          <w:rFonts w:ascii="TimesNewRomanPSMT" w:hAnsi="TimesNewRomanPSMT" w:cs="TimesNewRomanPSMT"/>
          <w:sz w:val="24"/>
          <w:szCs w:val="24"/>
        </w:rPr>
        <w:fldChar w:fldCharType="end"/>
      </w:r>
      <w:r w:rsidR="00550E3D">
        <w:rPr>
          <w:rFonts w:ascii="TimesNewRomanPSMT" w:hAnsi="TimesNewRomanPSMT" w:cs="TimesNewRomanPSMT"/>
          <w:sz w:val="24"/>
          <w:szCs w:val="24"/>
        </w:rPr>
        <w:t xml:space="preserve"> </w:t>
      </w:r>
      <w:r w:rsidR="00A07B53">
        <w:rPr>
          <w:rFonts w:ascii="TimesNewRomanPSMT" w:hAnsi="TimesNewRomanPSMT" w:cs="TimesNewRomanPSMT"/>
          <w:sz w:val="24"/>
          <w:szCs w:val="24"/>
        </w:rPr>
        <w:t xml:space="preserve"> Device was calibrated at each session </w:t>
      </w:r>
      <w:r w:rsidR="00550E3D" w:rsidRPr="00550E3D">
        <w:rPr>
          <w:rFonts w:ascii="TimesNewRomanPSMT" w:hAnsi="TimesNewRomanPSMT" w:cs="TimesNewRomanPSMT"/>
          <w:sz w:val="24"/>
          <w:szCs w:val="24"/>
        </w:rPr>
        <w:t xml:space="preserve">ceramic standard </w:t>
      </w:r>
      <w:r w:rsidR="00A07B53">
        <w:rPr>
          <w:rFonts w:ascii="TimesNewRomanPSMT" w:hAnsi="TimesNewRomanPSMT" w:cs="TimesNewRomanPSMT"/>
          <w:sz w:val="24"/>
          <w:szCs w:val="24"/>
        </w:rPr>
        <w:t xml:space="preserve">to ensure reliability of the results. Samples were examined once before the bleaching process and </w:t>
      </w:r>
      <w:r w:rsidR="002B3085">
        <w:rPr>
          <w:rFonts w:ascii="TimesNewRomanPSMT" w:hAnsi="TimesNewRomanPSMT" w:cs="TimesNewRomanPSMT"/>
          <w:sz w:val="24"/>
          <w:szCs w:val="24"/>
        </w:rPr>
        <w:t>also</w:t>
      </w:r>
      <w:r w:rsidR="00A07B53">
        <w:rPr>
          <w:rFonts w:ascii="TimesNewRomanPSMT" w:hAnsi="TimesNewRomanPSMT" w:cs="TimesNewRomanPSMT"/>
          <w:sz w:val="24"/>
          <w:szCs w:val="24"/>
        </w:rPr>
        <w:t xml:space="preserve"> after the pH cycling model, by direct and perpendicular contact of the device tip to the study field of the buccal surface.</w:t>
      </w:r>
    </w:p>
    <w:p w:rsidR="00F73E58" w:rsidRDefault="00F73E58" w:rsidP="00B01FD8">
      <w:pPr>
        <w:autoSpaceDE w:val="0"/>
        <w:autoSpaceDN w:val="0"/>
        <w:bidi w:val="0"/>
        <w:adjustRightInd w:val="0"/>
        <w:spacing w:after="0" w:line="240" w:lineRule="auto"/>
        <w:jc w:val="both"/>
        <w:rPr>
          <w:rFonts w:ascii="TimesNewRomanPSMT" w:hAnsi="TimesNewRomanPSMT" w:cs="TimesNewRomanPSMT"/>
          <w:b/>
          <w:bCs/>
          <w:sz w:val="24"/>
          <w:szCs w:val="24"/>
        </w:rPr>
      </w:pPr>
    </w:p>
    <w:p w:rsidR="006232F4" w:rsidRPr="006232F4" w:rsidRDefault="006232F4" w:rsidP="00B01FD8">
      <w:pPr>
        <w:autoSpaceDE w:val="0"/>
        <w:autoSpaceDN w:val="0"/>
        <w:bidi w:val="0"/>
        <w:adjustRightInd w:val="0"/>
        <w:spacing w:after="0" w:line="240" w:lineRule="auto"/>
        <w:jc w:val="both"/>
        <w:rPr>
          <w:rFonts w:ascii="TimesNewRomanPSMT" w:hAnsi="TimesNewRomanPSMT" w:cs="TimesNewRomanPSMT"/>
          <w:b/>
          <w:bCs/>
          <w:sz w:val="24"/>
          <w:szCs w:val="24"/>
        </w:rPr>
      </w:pPr>
      <w:r w:rsidRPr="006232F4">
        <w:rPr>
          <w:rFonts w:ascii="TimesNewRomanPSMT" w:hAnsi="TimesNewRomanPSMT" w:cs="TimesNewRomanPSMT"/>
          <w:b/>
          <w:bCs/>
          <w:sz w:val="24"/>
          <w:szCs w:val="24"/>
        </w:rPr>
        <w:t>Bleaching Procedure</w:t>
      </w:r>
    </w:p>
    <w:p w:rsidR="002A6758" w:rsidRDefault="00B05095" w:rsidP="00B01FD8">
      <w:pPr>
        <w:autoSpaceDE w:val="0"/>
        <w:autoSpaceDN w:val="0"/>
        <w:bidi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Teeth were bleached according to their bleaching protocol.</w:t>
      </w:r>
      <w:r w:rsidR="002A6758" w:rsidRPr="002A6758">
        <w:rPr>
          <w:rFonts w:ascii="TimesNewRomanPSMT" w:hAnsi="TimesNewRomanPSMT" w:cs="TimesNewRomanPSMT"/>
          <w:sz w:val="24"/>
          <w:szCs w:val="24"/>
        </w:rPr>
        <w:t xml:space="preserve"> </w:t>
      </w:r>
      <w:r w:rsidR="002A6758">
        <w:rPr>
          <w:rFonts w:ascii="TimesNewRomanPSMT" w:hAnsi="TimesNewRomanPSMT" w:cs="TimesNewRomanPSMT"/>
          <w:sz w:val="24"/>
          <w:szCs w:val="24"/>
        </w:rPr>
        <w:t>Facial enamel surfaces were dried with air spray, before the process.</w:t>
      </w:r>
      <w:r w:rsidR="00DF10A6">
        <w:rPr>
          <w:rFonts w:ascii="TimesNewRomanPSMT" w:hAnsi="TimesNewRomanPSMT" w:cs="TimesNewRomanPSMT"/>
          <w:sz w:val="24"/>
          <w:szCs w:val="24"/>
        </w:rPr>
        <w:t xml:space="preserve"> </w:t>
      </w:r>
      <w:r>
        <w:rPr>
          <w:rFonts w:ascii="TimesNewRomanPSMT" w:hAnsi="TimesNewRomanPSMT" w:cs="TimesNewRomanPSMT"/>
          <w:sz w:val="24"/>
          <w:szCs w:val="24"/>
        </w:rPr>
        <w:t xml:space="preserve">Group </w:t>
      </w:r>
      <w:r w:rsidR="002A6758">
        <w:rPr>
          <w:rFonts w:ascii="TimesNewRomanPSMT" w:hAnsi="TimesNewRomanPSMT" w:cs="TimesNewRomanPSMT"/>
          <w:sz w:val="24"/>
          <w:szCs w:val="24"/>
        </w:rPr>
        <w:t>1</w:t>
      </w:r>
      <w:r>
        <w:rPr>
          <w:rFonts w:ascii="TimesNewRomanPSMT" w:hAnsi="TimesNewRomanPSMT" w:cs="TimesNewRomanPSMT"/>
          <w:sz w:val="24"/>
          <w:szCs w:val="24"/>
        </w:rPr>
        <w:t xml:space="preserve"> received a conventional bleaching regimen which included</w:t>
      </w:r>
      <w:r w:rsidR="002A6758">
        <w:rPr>
          <w:rFonts w:ascii="TimesNewRomanPSMT" w:hAnsi="TimesNewRomanPSMT" w:cs="TimesNewRomanPSMT"/>
          <w:sz w:val="24"/>
          <w:szCs w:val="24"/>
        </w:rPr>
        <w:t xml:space="preserve"> 3 times</w:t>
      </w:r>
      <w:r>
        <w:rPr>
          <w:rFonts w:ascii="TimesNewRomanPSMT" w:hAnsi="TimesNewRomanPSMT" w:cs="TimesNewRomanPSMT"/>
          <w:sz w:val="24"/>
          <w:szCs w:val="24"/>
        </w:rPr>
        <w:t xml:space="preserve"> application of 40% hydrogen peroxide</w:t>
      </w:r>
      <w:r w:rsidR="00DF10A6">
        <w:rPr>
          <w:rFonts w:ascii="TimesNewRomanPSMT" w:hAnsi="TimesNewRomanPSMT" w:cs="TimesNewRomanPSMT"/>
          <w:sz w:val="24"/>
          <w:szCs w:val="24"/>
        </w:rPr>
        <w:t xml:space="preserve"> </w:t>
      </w:r>
      <w:r w:rsidR="00DF10A6" w:rsidRPr="00441104">
        <w:rPr>
          <w:rFonts w:ascii="TimesNewRomanPSMT" w:hAnsi="TimesNewRomanPSMT" w:cs="TimesNewRomanPSMT"/>
          <w:sz w:val="24"/>
          <w:szCs w:val="24"/>
        </w:rPr>
        <w:t>with gel thickness of 1.5mm</w:t>
      </w:r>
      <w:r w:rsidRPr="00441104">
        <w:rPr>
          <w:rFonts w:ascii="TimesNewRomanPSMT" w:hAnsi="TimesNewRomanPSMT" w:cs="TimesNewRomanPSMT"/>
          <w:sz w:val="24"/>
          <w:szCs w:val="24"/>
        </w:rPr>
        <w:t>,</w:t>
      </w:r>
      <w:r>
        <w:rPr>
          <w:rFonts w:ascii="TimesNewRomanPSMT" w:hAnsi="TimesNewRomanPSMT" w:cs="TimesNewRomanPSMT"/>
          <w:sz w:val="24"/>
          <w:szCs w:val="24"/>
        </w:rPr>
        <w:t xml:space="preserve"> </w:t>
      </w:r>
      <w:r w:rsidR="002A6758">
        <w:rPr>
          <w:rFonts w:ascii="TimesNewRomanPSMT" w:hAnsi="TimesNewRomanPSMT" w:cs="TimesNewRomanPSMT"/>
          <w:sz w:val="24"/>
          <w:szCs w:val="24"/>
        </w:rPr>
        <w:t xml:space="preserve">remaining on the teeth for 20 minutes each time, </w:t>
      </w:r>
      <w:r>
        <w:rPr>
          <w:rFonts w:ascii="TimesNewRomanPSMT" w:hAnsi="TimesNewRomanPSMT" w:cs="TimesNewRomanPSMT"/>
          <w:sz w:val="24"/>
          <w:szCs w:val="24"/>
        </w:rPr>
        <w:t>following manufac</w:t>
      </w:r>
      <w:r w:rsidR="002A6758">
        <w:rPr>
          <w:rFonts w:ascii="TimesNewRomanPSMT" w:hAnsi="TimesNewRomanPSMT" w:cs="TimesNewRomanPSMT"/>
          <w:sz w:val="24"/>
          <w:szCs w:val="24"/>
        </w:rPr>
        <w:t>turer`s instruction.</w:t>
      </w:r>
      <w:r w:rsidR="00603A32">
        <w:rPr>
          <w:rFonts w:ascii="TimesNewRomanPSMT" w:hAnsi="TimesNewRomanPSMT" w:cs="TimesNewRomanPSMT"/>
          <w:sz w:val="24"/>
          <w:szCs w:val="24"/>
        </w:rPr>
        <w:t xml:space="preserve"> In G</w:t>
      </w:r>
      <w:r w:rsidR="002A6758">
        <w:rPr>
          <w:rFonts w:ascii="TimesNewRomanPSMT" w:hAnsi="TimesNewRomanPSMT" w:cs="TimesNewRomanPSMT"/>
          <w:sz w:val="24"/>
          <w:szCs w:val="24"/>
        </w:rPr>
        <w:t>roup</w:t>
      </w:r>
      <w:r w:rsidR="00603A32">
        <w:rPr>
          <w:rFonts w:ascii="TimesNewRomanPSMT" w:hAnsi="TimesNewRomanPSMT" w:cs="TimesNewRomanPSMT"/>
          <w:sz w:val="24"/>
          <w:szCs w:val="24"/>
        </w:rPr>
        <w:t xml:space="preserve"> two, teeth were painted with the whitening gel once </w:t>
      </w:r>
      <w:r w:rsidR="00F4145C" w:rsidRPr="00441104">
        <w:rPr>
          <w:rFonts w:ascii="TimesNewRomanPSMT" w:hAnsi="TimesNewRomanPSMT" w:cs="TimesNewRomanPSMT"/>
          <w:sz w:val="24"/>
          <w:szCs w:val="24"/>
        </w:rPr>
        <w:t>with gel thickness of 1.5mm</w:t>
      </w:r>
      <w:r w:rsidR="00F4145C">
        <w:rPr>
          <w:rFonts w:ascii="TimesNewRomanPSMT" w:hAnsi="TimesNewRomanPSMT" w:cs="TimesNewRomanPSMT"/>
          <w:sz w:val="24"/>
          <w:szCs w:val="24"/>
        </w:rPr>
        <w:t xml:space="preserve">  </w:t>
      </w:r>
      <w:r w:rsidR="00603A32">
        <w:rPr>
          <w:rFonts w:ascii="TimesNewRomanPSMT" w:hAnsi="TimesNewRomanPSMT" w:cs="TimesNewRomanPSMT"/>
          <w:sz w:val="24"/>
          <w:szCs w:val="24"/>
        </w:rPr>
        <w:t>and emitted with a Diode laser (81</w:t>
      </w:r>
      <w:r w:rsidR="00DF10A6">
        <w:rPr>
          <w:rFonts w:ascii="TimesNewRomanPSMT" w:hAnsi="TimesNewRomanPSMT" w:cs="TimesNewRomanPSMT"/>
          <w:sz w:val="24"/>
          <w:szCs w:val="24"/>
        </w:rPr>
        <w:t>0 nm, Continuous mode, 1.5 watt</w:t>
      </w:r>
      <w:r w:rsidR="00603A32">
        <w:rPr>
          <w:rFonts w:ascii="TimesNewRomanPSMT" w:hAnsi="TimesNewRomanPSMT" w:cs="TimesNewRomanPSMT"/>
          <w:sz w:val="24"/>
          <w:szCs w:val="24"/>
        </w:rPr>
        <w:t xml:space="preserve">) with a 400 </w:t>
      </w:r>
      <w:r w:rsidR="00603A32">
        <w:rPr>
          <w:rFonts w:ascii="Times New Roman" w:hAnsi="Times New Roman" w:cs="Times New Roman"/>
          <w:sz w:val="24"/>
          <w:szCs w:val="24"/>
        </w:rPr>
        <w:t>µ</w:t>
      </w:r>
      <w:r w:rsidR="00603A32">
        <w:rPr>
          <w:rFonts w:ascii="TimesNewRomanPSMT" w:hAnsi="TimesNewRomanPSMT" w:cs="TimesNewRomanPSMT"/>
          <w:sz w:val="24"/>
          <w:szCs w:val="24"/>
        </w:rPr>
        <w:t>m fiber tip from a 6mm distance.</w:t>
      </w:r>
      <w:r w:rsidR="00DF10A6">
        <w:rPr>
          <w:rFonts w:ascii="TimesNewRomanPSMT" w:hAnsi="TimesNewRomanPSMT" w:cs="TimesNewRomanPSMT"/>
          <w:sz w:val="24"/>
          <w:szCs w:val="24"/>
        </w:rPr>
        <w:t xml:space="preserve"> Laser was irradiated for three times, 30 seconds each, with 1 minute interval between sessions. Five minutes after last irradiation, w</w:t>
      </w:r>
      <w:r w:rsidR="009A04A4">
        <w:rPr>
          <w:rFonts w:ascii="TimesNewRomanPSMT" w:hAnsi="TimesNewRomanPSMT" w:cs="TimesNewRomanPSMT"/>
          <w:sz w:val="24"/>
          <w:szCs w:val="24"/>
        </w:rPr>
        <w:t xml:space="preserve">hitening agent </w:t>
      </w:r>
      <w:r w:rsidR="008A0636">
        <w:rPr>
          <w:rFonts w:ascii="TimesNewRomanPSMT" w:hAnsi="TimesNewRomanPSMT" w:cs="TimesNewRomanPSMT"/>
          <w:sz w:val="24"/>
          <w:szCs w:val="24"/>
        </w:rPr>
        <w:t xml:space="preserve">was </w:t>
      </w:r>
      <w:r w:rsidR="009A04A4">
        <w:rPr>
          <w:rFonts w:ascii="TimesNewRomanPSMT" w:hAnsi="TimesNewRomanPSMT" w:cs="TimesNewRomanPSMT"/>
          <w:sz w:val="24"/>
          <w:szCs w:val="24"/>
        </w:rPr>
        <w:t>washed away with de-ionized and distilled water</w:t>
      </w:r>
      <w:r w:rsidR="00603A32">
        <w:rPr>
          <w:rFonts w:ascii="TimesNewRomanPSMT" w:hAnsi="TimesNewRomanPSMT" w:cs="TimesNewRomanPSMT"/>
          <w:sz w:val="24"/>
          <w:szCs w:val="24"/>
        </w:rPr>
        <w:t xml:space="preserve"> </w:t>
      </w:r>
      <w:r w:rsidR="008A0636">
        <w:rPr>
          <w:rFonts w:ascii="TimesNewRomanPSMT" w:hAnsi="TimesNewRomanPSMT" w:cs="TimesNewRomanPSMT"/>
          <w:sz w:val="24"/>
          <w:szCs w:val="24"/>
        </w:rPr>
        <w:t xml:space="preserve">after 3 minutes of </w:t>
      </w:r>
      <w:r w:rsidR="00DF10A6">
        <w:rPr>
          <w:rFonts w:ascii="TimesNewRomanPSMT" w:hAnsi="TimesNewRomanPSMT" w:cs="TimesNewRomanPSMT"/>
          <w:sz w:val="24"/>
          <w:szCs w:val="24"/>
        </w:rPr>
        <w:t>laser application.</w:t>
      </w:r>
    </w:p>
    <w:p w:rsidR="00EC776D" w:rsidRDefault="002A6758" w:rsidP="00B01FD8">
      <w:pPr>
        <w:autoSpaceDE w:val="0"/>
        <w:autoSpaceDN w:val="0"/>
        <w:bidi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 </w:t>
      </w:r>
      <w:r w:rsidR="008A0636">
        <w:rPr>
          <w:rFonts w:ascii="TimesNewRomanPSMT" w:hAnsi="TimesNewRomanPSMT" w:cs="TimesNewRomanPSMT"/>
          <w:sz w:val="24"/>
          <w:szCs w:val="24"/>
        </w:rPr>
        <w:t>In group 3,</w:t>
      </w:r>
      <w:r w:rsidR="00DF10A6">
        <w:rPr>
          <w:rFonts w:ascii="TimesNewRomanPSMT" w:hAnsi="TimesNewRomanPSMT" w:cs="TimesNewRomanPSMT"/>
          <w:sz w:val="24"/>
          <w:szCs w:val="24"/>
        </w:rPr>
        <w:t xml:space="preserve"> </w:t>
      </w:r>
      <w:r w:rsidR="00EC776D">
        <w:rPr>
          <w:rFonts w:ascii="TimesNewRomanPSMT" w:hAnsi="TimesNewRomanPSMT" w:cs="TimesNewRomanPSMT"/>
          <w:sz w:val="24"/>
          <w:szCs w:val="24"/>
        </w:rPr>
        <w:t>tee</w:t>
      </w:r>
      <w:r w:rsidR="00DF10A6">
        <w:rPr>
          <w:rFonts w:ascii="TimesNewRomanPSMT" w:hAnsi="TimesNewRomanPSMT" w:cs="TimesNewRomanPSMT"/>
          <w:sz w:val="24"/>
          <w:szCs w:val="24"/>
        </w:rPr>
        <w:t xml:space="preserve">th were painted with the </w:t>
      </w:r>
      <w:r w:rsidR="00EC776D">
        <w:rPr>
          <w:rFonts w:ascii="TimesNewRomanPSMT" w:hAnsi="TimesNewRomanPSMT" w:cs="TimesNewRomanPSMT"/>
          <w:sz w:val="24"/>
          <w:szCs w:val="24"/>
        </w:rPr>
        <w:t xml:space="preserve">whitening gel once </w:t>
      </w:r>
      <w:r w:rsidR="00F4145C" w:rsidRPr="00441104">
        <w:rPr>
          <w:rFonts w:ascii="TimesNewRomanPSMT" w:hAnsi="TimesNewRomanPSMT" w:cs="TimesNewRomanPSMT"/>
          <w:sz w:val="24"/>
          <w:szCs w:val="24"/>
        </w:rPr>
        <w:t>with gel thickness of 1.5mm</w:t>
      </w:r>
      <w:r w:rsidR="00F4145C">
        <w:rPr>
          <w:rFonts w:ascii="TimesNewRomanPSMT" w:hAnsi="TimesNewRomanPSMT" w:cs="TimesNewRomanPSMT"/>
          <w:sz w:val="24"/>
          <w:szCs w:val="24"/>
        </w:rPr>
        <w:t xml:space="preserve"> </w:t>
      </w:r>
      <w:r w:rsidR="00EC776D">
        <w:rPr>
          <w:rFonts w:ascii="TimesNewRomanPSMT" w:hAnsi="TimesNewRomanPSMT" w:cs="TimesNewRomanPSMT"/>
          <w:sz w:val="24"/>
          <w:szCs w:val="24"/>
        </w:rPr>
        <w:t xml:space="preserve">and emitted with a Nd:YAG laser (1064 nm, pulsed mode, 2.5 watt ) with a 320 </w:t>
      </w:r>
      <w:r w:rsidR="00EC776D">
        <w:rPr>
          <w:rFonts w:ascii="Times New Roman" w:hAnsi="Times New Roman" w:cs="Times New Roman"/>
          <w:sz w:val="24"/>
          <w:szCs w:val="24"/>
        </w:rPr>
        <w:t>µ</w:t>
      </w:r>
      <w:r w:rsidR="00EC776D">
        <w:rPr>
          <w:rFonts w:ascii="TimesNewRomanPSMT" w:hAnsi="TimesNewRomanPSMT" w:cs="TimesNewRomanPSMT"/>
          <w:sz w:val="24"/>
          <w:szCs w:val="24"/>
        </w:rPr>
        <w:t>m fiber tip from a 6mm distance</w:t>
      </w:r>
      <w:r w:rsidR="00DF10A6">
        <w:rPr>
          <w:rFonts w:ascii="TimesNewRomanPSMT" w:hAnsi="TimesNewRomanPSMT" w:cs="TimesNewRomanPSMT"/>
          <w:sz w:val="24"/>
          <w:szCs w:val="24"/>
        </w:rPr>
        <w:t xml:space="preserve"> with same protocol as Diode laser</w:t>
      </w:r>
      <w:r w:rsidR="00EC776D">
        <w:rPr>
          <w:rFonts w:ascii="TimesNewRomanPSMT" w:hAnsi="TimesNewRomanPSMT" w:cs="TimesNewRomanPSMT"/>
          <w:sz w:val="24"/>
          <w:szCs w:val="24"/>
        </w:rPr>
        <w:t>.</w:t>
      </w:r>
      <w:r w:rsidR="00EC776D" w:rsidRPr="00EC776D">
        <w:rPr>
          <w:rFonts w:ascii="TimesNewRomanPSMT" w:hAnsi="TimesNewRomanPSMT" w:cs="TimesNewRomanPSMT"/>
          <w:sz w:val="24"/>
          <w:szCs w:val="24"/>
        </w:rPr>
        <w:t xml:space="preserve"> </w:t>
      </w:r>
      <w:r w:rsidR="00EC776D">
        <w:rPr>
          <w:rFonts w:ascii="TimesNewRomanPSMT" w:hAnsi="TimesNewRomanPSMT" w:cs="TimesNewRomanPSMT"/>
          <w:sz w:val="24"/>
          <w:szCs w:val="24"/>
        </w:rPr>
        <w:t>Whitening agent was washed away with de-ionized and distilled water after 3 minutes of l</w:t>
      </w:r>
      <w:r w:rsidR="00DF10A6">
        <w:rPr>
          <w:rFonts w:ascii="TimesNewRomanPSMT" w:hAnsi="TimesNewRomanPSMT" w:cs="TimesNewRomanPSMT"/>
          <w:sz w:val="24"/>
          <w:szCs w:val="24"/>
        </w:rPr>
        <w:t>aser application.</w:t>
      </w:r>
    </w:p>
    <w:p w:rsidR="00B05095" w:rsidRDefault="00B05095" w:rsidP="00B01FD8">
      <w:pPr>
        <w:autoSpaceDE w:val="0"/>
        <w:autoSpaceDN w:val="0"/>
        <w:bidi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Samples were kept in </w:t>
      </w:r>
      <w:r w:rsidR="00DF10A6">
        <w:rPr>
          <w:rFonts w:ascii="TimesNewRomanPSMT" w:hAnsi="TimesNewRomanPSMT" w:cs="TimesNewRomanPSMT"/>
          <w:sz w:val="24"/>
          <w:szCs w:val="24"/>
        </w:rPr>
        <w:t>artificial saliva</w:t>
      </w:r>
      <w:r>
        <w:rPr>
          <w:rFonts w:ascii="TimesNewRomanPSMT" w:hAnsi="TimesNewRomanPSMT" w:cs="TimesNewRomanPSMT"/>
          <w:sz w:val="24"/>
          <w:szCs w:val="24"/>
        </w:rPr>
        <w:t xml:space="preserve"> and stored at 20</w:t>
      </w:r>
      <w:r>
        <w:rPr>
          <w:rFonts w:ascii="Times New Roman" w:hAnsi="Times New Roman" w:cs="Times New Roman"/>
          <w:sz w:val="24"/>
          <w:szCs w:val="24"/>
        </w:rPr>
        <w:t>º</w:t>
      </w:r>
      <w:r>
        <w:rPr>
          <w:rFonts w:ascii="TimesNewRomanPSMT" w:hAnsi="TimesNewRomanPSMT" w:cs="TimesNewRomanPSMT"/>
          <w:sz w:val="24"/>
          <w:szCs w:val="24"/>
        </w:rPr>
        <w:t>C</w:t>
      </w:r>
      <w:r w:rsidR="00DF10A6">
        <w:rPr>
          <w:rFonts w:ascii="TimesNewRomanPSMT" w:hAnsi="TimesNewRomanPSMT" w:cs="TimesNewRomanPSMT"/>
          <w:sz w:val="24"/>
          <w:szCs w:val="24"/>
        </w:rPr>
        <w:t>, to avoid dehydration</w:t>
      </w:r>
      <w:r>
        <w:rPr>
          <w:rFonts w:ascii="TimesNewRomanPSMT" w:hAnsi="TimesNewRomanPSMT" w:cs="TimesNewRomanPSMT"/>
          <w:sz w:val="24"/>
          <w:szCs w:val="24"/>
        </w:rPr>
        <w:t>.</w:t>
      </w:r>
    </w:p>
    <w:p w:rsidR="00EC776D" w:rsidRPr="00B05095" w:rsidRDefault="00EC776D" w:rsidP="00B01FD8">
      <w:pPr>
        <w:autoSpaceDE w:val="0"/>
        <w:autoSpaceDN w:val="0"/>
        <w:bidi w:val="0"/>
        <w:adjustRightInd w:val="0"/>
        <w:spacing w:after="0" w:line="240" w:lineRule="auto"/>
        <w:jc w:val="both"/>
        <w:rPr>
          <w:rFonts w:ascii="TimesNewRomanPSMT" w:hAnsi="TimesNewRomanPSMT" w:cs="TimesNewRomanPSMT"/>
          <w:sz w:val="24"/>
          <w:szCs w:val="24"/>
        </w:rPr>
      </w:pPr>
    </w:p>
    <w:p w:rsidR="00B54DC9" w:rsidRDefault="00CA7A2F" w:rsidP="00B01FD8">
      <w:pPr>
        <w:autoSpaceDE w:val="0"/>
        <w:autoSpaceDN w:val="0"/>
        <w:bidi w:val="0"/>
        <w:adjustRightInd w:val="0"/>
        <w:spacing w:after="0" w:line="240" w:lineRule="auto"/>
        <w:jc w:val="both"/>
        <w:rPr>
          <w:rFonts w:ascii="TimesNewRomanPSMT" w:hAnsi="TimesNewRomanPSMT" w:cs="TimesNewRomanPSMT"/>
          <w:b/>
          <w:bCs/>
          <w:sz w:val="24"/>
          <w:szCs w:val="24"/>
        </w:rPr>
      </w:pPr>
      <w:r w:rsidRPr="00CA7A2F">
        <w:rPr>
          <w:rFonts w:ascii="TimesNewRomanPSMT" w:hAnsi="TimesNewRomanPSMT" w:cs="TimesNewRomanPSMT"/>
          <w:b/>
          <w:bCs/>
          <w:sz w:val="24"/>
          <w:szCs w:val="24"/>
        </w:rPr>
        <w:t>pH-cycling process</w:t>
      </w:r>
    </w:p>
    <w:p w:rsidR="00F73E58" w:rsidRDefault="00F73E58" w:rsidP="00B01FD8">
      <w:pPr>
        <w:autoSpaceDE w:val="0"/>
        <w:autoSpaceDN w:val="0"/>
        <w:bidi w:val="0"/>
        <w:adjustRightInd w:val="0"/>
        <w:spacing w:after="0" w:line="240" w:lineRule="auto"/>
        <w:jc w:val="both"/>
        <w:rPr>
          <w:rFonts w:ascii="TimesNewRomanPSMT" w:hAnsi="TimesNewRomanPSMT" w:cs="TimesNewRomanPSMT"/>
          <w:b/>
          <w:bCs/>
          <w:sz w:val="24"/>
          <w:szCs w:val="24"/>
        </w:rPr>
      </w:pPr>
    </w:p>
    <w:p w:rsidR="00EC776D" w:rsidRPr="00EC776D" w:rsidRDefault="00CA7A2F" w:rsidP="00B01FD8">
      <w:pPr>
        <w:autoSpaceDE w:val="0"/>
        <w:autoSpaceDN w:val="0"/>
        <w:bidi w:val="0"/>
        <w:adjustRightInd w:val="0"/>
        <w:spacing w:after="0" w:line="240" w:lineRule="auto"/>
        <w:jc w:val="both"/>
        <w:rPr>
          <w:rFonts w:ascii="TimesNewRomanPSMT" w:hAnsi="TimesNewRomanPSMT" w:cs="TimesNewRomanPSMT"/>
          <w:sz w:val="24"/>
          <w:szCs w:val="24"/>
        </w:rPr>
      </w:pPr>
      <w:r w:rsidRPr="00CA7A2F">
        <w:rPr>
          <w:rFonts w:ascii="TimesNewRomanPSMT" w:hAnsi="TimesNewRomanPSMT" w:cs="TimesNewRomanPSMT"/>
          <w:sz w:val="24"/>
          <w:szCs w:val="24"/>
        </w:rPr>
        <w:t xml:space="preserve">A </w:t>
      </w:r>
      <w:r>
        <w:rPr>
          <w:rFonts w:ascii="TimesNewRomanPSMT" w:hAnsi="TimesNewRomanPSMT" w:cs="TimesNewRomanPSMT"/>
          <w:sz w:val="24"/>
          <w:szCs w:val="24"/>
        </w:rPr>
        <w:t xml:space="preserve">three </w:t>
      </w:r>
      <w:r w:rsidRPr="00CA7A2F">
        <w:rPr>
          <w:rFonts w:ascii="TimesNewRomanPSMT" w:hAnsi="TimesNewRomanPSMT" w:cs="TimesNewRomanPSMT"/>
          <w:sz w:val="24"/>
          <w:szCs w:val="24"/>
        </w:rPr>
        <w:t>day</w:t>
      </w:r>
      <w:r>
        <w:rPr>
          <w:rFonts w:ascii="TimesNewRomanPSMT" w:hAnsi="TimesNewRomanPSMT" w:cs="TimesNewRomanPSMT"/>
          <w:sz w:val="24"/>
          <w:szCs w:val="24"/>
        </w:rPr>
        <w:t xml:space="preserve"> </w:t>
      </w:r>
      <w:r w:rsidRPr="00CA7A2F">
        <w:rPr>
          <w:rFonts w:ascii="TimesNewRomanPSMT" w:hAnsi="TimesNewRomanPSMT" w:cs="TimesNewRomanPSMT"/>
          <w:sz w:val="24"/>
          <w:szCs w:val="24"/>
        </w:rPr>
        <w:t>pH-cycling scheme was performed, with an 18-hour</w:t>
      </w:r>
      <w:r>
        <w:rPr>
          <w:rFonts w:ascii="TimesNewRomanPSMT" w:hAnsi="TimesNewRomanPSMT" w:cs="TimesNewRomanPSMT"/>
          <w:sz w:val="24"/>
          <w:szCs w:val="24"/>
        </w:rPr>
        <w:t xml:space="preserve"> </w:t>
      </w:r>
      <w:r w:rsidRPr="00CA7A2F">
        <w:rPr>
          <w:rFonts w:ascii="TimesNewRomanPSMT" w:hAnsi="TimesNewRomanPSMT" w:cs="TimesNewRomanPSMT"/>
          <w:sz w:val="24"/>
          <w:szCs w:val="24"/>
        </w:rPr>
        <w:t>demineralization follow</w:t>
      </w:r>
      <w:r>
        <w:rPr>
          <w:rFonts w:ascii="TimesNewRomanPSMT" w:hAnsi="TimesNewRomanPSMT" w:cs="TimesNewRomanPSMT"/>
          <w:sz w:val="24"/>
          <w:szCs w:val="24"/>
        </w:rPr>
        <w:t>ed by a 6-hour remineralization, at 37</w:t>
      </w:r>
      <w:r>
        <w:rPr>
          <w:rFonts w:ascii="Times New Roman" w:hAnsi="Times New Roman" w:cs="Times New Roman"/>
          <w:sz w:val="24"/>
          <w:szCs w:val="24"/>
        </w:rPr>
        <w:t>º</w:t>
      </w:r>
      <w:r>
        <w:rPr>
          <w:rFonts w:ascii="TimesNewRomanPSMT" w:hAnsi="TimesNewRomanPSMT" w:cs="TimesNewRomanPSMT"/>
          <w:sz w:val="24"/>
          <w:szCs w:val="24"/>
        </w:rPr>
        <w:t>C.</w:t>
      </w:r>
      <w:r w:rsidR="00FC2531">
        <w:rPr>
          <w:rFonts w:ascii="TimesNewRomanPSMT" w:hAnsi="TimesNewRomanPSMT" w:cs="TimesNewRomanPSMT"/>
          <w:sz w:val="24"/>
          <w:szCs w:val="24"/>
        </w:rPr>
        <w:fldChar w:fldCharType="begin"/>
      </w:r>
      <w:r w:rsidR="00550E3D">
        <w:rPr>
          <w:rFonts w:ascii="TimesNewRomanPSMT" w:hAnsi="TimesNewRomanPSMT" w:cs="TimesNewRomanPSMT"/>
          <w:sz w:val="24"/>
          <w:szCs w:val="24"/>
        </w:rPr>
        <w:instrText xml:space="preserve"> ADDIN EN.CITE &lt;EndNote&gt;&lt;Cite&gt;&lt;Author&gt;Liu&lt;/Author&gt;&lt;Year&gt;2006&lt;/Year&gt;&lt;RecNum&gt;20&lt;/RecNum&gt;&lt;record&gt;&lt;rec-number&gt;20&lt;/rec-number&gt;&lt;foreign-keys&gt;&lt;key app="EN" db-id="taeffwz0n0wzx4ewv5c5xvrm20v2wwvrevdz"&gt;20&lt;/key&gt;&lt;/foreign-keys&gt;&lt;ref-type name="Journal Article"&gt;17&lt;/ref-type&gt;&lt;contributors&gt;&lt;authors&gt;&lt;author&gt;Liu, Jeng-fen&lt;/author&gt;&lt;author&gt;Liu, Yuanyuan&lt;/author&gt;&lt;author&gt;Stephen, Hsu Chin-Ying&lt;/author&gt;&lt;/authors&gt;&lt;/contributors&gt;&lt;titles&gt;&lt;title&gt;Optimal Er: YAG laser energy for preventing enamel demineralization&lt;/title&gt;&lt;secondary-title&gt;Journal of Dentistry&lt;/secondary-title&gt;&lt;/titles&gt;&lt;periodical&gt;&lt;full-title&gt;Journal of Dentistry&lt;/full-title&gt;&lt;/periodical&gt;&lt;pages&gt;62-66&lt;/pages&gt;&lt;volume&gt;34&lt;/volume&gt;&lt;number&gt;1&lt;/number&gt;&lt;dates&gt;&lt;year&gt;2006&lt;/year&gt;&lt;/dates&gt;&lt;publisher&gt;Elsevier&lt;/publisher&gt;&lt;isbn&gt;0300-5712&lt;/isbn&gt;&lt;urls&gt;&lt;/urls&gt;&lt;/record&gt;&lt;/Cite&gt;&lt;/EndNote&gt;</w:instrText>
      </w:r>
      <w:r w:rsidR="00FC2531">
        <w:rPr>
          <w:rFonts w:ascii="TimesNewRomanPSMT" w:hAnsi="TimesNewRomanPSMT" w:cs="TimesNewRomanPSMT"/>
          <w:sz w:val="24"/>
          <w:szCs w:val="24"/>
        </w:rPr>
        <w:fldChar w:fldCharType="separate"/>
      </w:r>
      <w:r w:rsidR="00550E3D">
        <w:rPr>
          <w:rFonts w:ascii="TimesNewRomanPSMT" w:hAnsi="TimesNewRomanPSMT" w:cs="TimesNewRomanPSMT"/>
          <w:noProof/>
          <w:sz w:val="24"/>
          <w:szCs w:val="24"/>
        </w:rPr>
        <w:t>(22)</w:t>
      </w:r>
      <w:r w:rsidR="00FC2531">
        <w:rPr>
          <w:rFonts w:ascii="TimesNewRomanPSMT" w:hAnsi="TimesNewRomanPSMT" w:cs="TimesNewRomanPSMT"/>
          <w:sz w:val="24"/>
          <w:szCs w:val="24"/>
        </w:rPr>
        <w:fldChar w:fldCharType="end"/>
      </w:r>
      <w:r w:rsidR="004918DA">
        <w:rPr>
          <w:rFonts w:ascii="TimesNewRomanPSMT" w:hAnsi="TimesNewRomanPSMT" w:cs="TimesNewRomanPSMT"/>
          <w:sz w:val="24"/>
          <w:szCs w:val="24"/>
        </w:rPr>
        <w:t xml:space="preserve"> The demineralizing</w:t>
      </w:r>
      <w:r w:rsidR="00FE3A74">
        <w:rPr>
          <w:rFonts w:ascii="TimesNewRomanPSMT" w:hAnsi="TimesNewRomanPSMT" w:cs="TimesNewRomanPSMT"/>
          <w:sz w:val="24"/>
          <w:szCs w:val="24"/>
        </w:rPr>
        <w:t xml:space="preserve"> solution at pH 4.2 contained </w:t>
      </w:r>
      <w:r w:rsidR="00F51F2C">
        <w:rPr>
          <w:rFonts w:ascii="TimesNewRomanPSMT" w:hAnsi="TimesNewRomanPSMT" w:cs="TimesNewRomanPSMT"/>
          <w:sz w:val="24"/>
          <w:szCs w:val="24"/>
        </w:rPr>
        <w:t>0.05</w:t>
      </w:r>
      <w:r w:rsidR="00F51F2C" w:rsidRPr="00F51F2C">
        <w:rPr>
          <w:rFonts w:ascii="TimesNewRomanPSMT" w:hAnsi="TimesNewRomanPSMT" w:cs="TimesNewRomanPSMT"/>
          <w:sz w:val="24"/>
          <w:szCs w:val="24"/>
        </w:rPr>
        <w:t>M</w:t>
      </w:r>
      <w:r w:rsidR="00FE3A74">
        <w:rPr>
          <w:rFonts w:ascii="TimesNewRomanPSMT" w:hAnsi="TimesNewRomanPSMT" w:cs="TimesNewRomanPSMT"/>
          <w:sz w:val="24"/>
          <w:szCs w:val="24"/>
        </w:rPr>
        <w:t xml:space="preserve"> acetic acid, </w:t>
      </w:r>
      <w:r w:rsidR="00F51F2C">
        <w:rPr>
          <w:rFonts w:ascii="TimesNewRomanPSMT" w:hAnsi="TimesNewRomanPSMT" w:cs="TimesNewRomanPSMT"/>
          <w:sz w:val="24"/>
          <w:szCs w:val="24"/>
        </w:rPr>
        <w:t>2.2mM</w:t>
      </w:r>
      <w:r w:rsidR="00FE3A74">
        <w:rPr>
          <w:rFonts w:ascii="TimesNewRomanPSMT" w:hAnsi="TimesNewRomanPSMT" w:cs="TimesNewRomanPSMT"/>
          <w:sz w:val="24"/>
          <w:szCs w:val="24"/>
        </w:rPr>
        <w:t xml:space="preserve"> calcium chloride, </w:t>
      </w:r>
      <w:r w:rsidR="00F51F2C" w:rsidRPr="00F51F2C">
        <w:rPr>
          <w:rFonts w:ascii="TimesNewRomanPSMT" w:hAnsi="TimesNewRomanPSMT" w:cs="TimesNewRomanPSMT"/>
          <w:sz w:val="24"/>
          <w:szCs w:val="24"/>
        </w:rPr>
        <w:t>2.2 mM</w:t>
      </w:r>
      <w:r w:rsidR="00FE3A74">
        <w:rPr>
          <w:rFonts w:ascii="TimesNewRomanPSMT" w:hAnsi="TimesNewRomanPSMT" w:cs="TimesNewRomanPSMT"/>
          <w:sz w:val="24"/>
          <w:szCs w:val="24"/>
        </w:rPr>
        <w:t xml:space="preserve"> </w:t>
      </w:r>
      <w:r w:rsidR="00F51F2C">
        <w:rPr>
          <w:rFonts w:ascii="TimesNewRomanPSMT" w:hAnsi="TimesNewRomanPSMT" w:cs="TimesNewRomanPSMT"/>
          <w:sz w:val="24"/>
          <w:szCs w:val="24"/>
        </w:rPr>
        <w:t>monoSodium Phosphate</w:t>
      </w:r>
      <w:r w:rsidR="00E80FD2">
        <w:rPr>
          <w:rFonts w:ascii="TimesNewRomanPSMT" w:hAnsi="TimesNewRomanPSMT" w:cs="TimesNewRomanPSMT"/>
          <w:sz w:val="24"/>
          <w:szCs w:val="24"/>
        </w:rPr>
        <w:t xml:space="preserve">, </w:t>
      </w:r>
      <w:r w:rsidR="00F51F2C">
        <w:rPr>
          <w:rFonts w:ascii="TimesNewRomanPSMT" w:hAnsi="TimesNewRomanPSMT" w:cs="TimesNewRomanPSMT"/>
          <w:sz w:val="24"/>
          <w:szCs w:val="24"/>
        </w:rPr>
        <w:t>0.1M</w:t>
      </w:r>
      <w:r w:rsidR="00E80FD2">
        <w:rPr>
          <w:rFonts w:ascii="TimesNewRomanPSMT" w:hAnsi="TimesNewRomanPSMT" w:cs="TimesNewRomanPSMT"/>
          <w:sz w:val="24"/>
          <w:szCs w:val="24"/>
        </w:rPr>
        <w:t xml:space="preserve"> Sodium chloride, </w:t>
      </w:r>
      <w:r w:rsidR="00F51F2C">
        <w:rPr>
          <w:rFonts w:ascii="TimesNewRomanPSMT" w:hAnsi="TimesNewRomanPSMT" w:cs="TimesNewRomanPSMT"/>
          <w:sz w:val="24"/>
          <w:szCs w:val="24"/>
        </w:rPr>
        <w:t xml:space="preserve">2.3mM </w:t>
      </w:r>
      <w:r w:rsidR="00E80FD2">
        <w:rPr>
          <w:rFonts w:ascii="TimesNewRomanPSMT" w:hAnsi="TimesNewRomanPSMT" w:cs="TimesNewRomanPSMT"/>
          <w:sz w:val="24"/>
          <w:szCs w:val="24"/>
        </w:rPr>
        <w:t>S</w:t>
      </w:r>
      <w:r w:rsidR="00395650">
        <w:rPr>
          <w:rFonts w:ascii="TimesNewRomanPSMT" w:hAnsi="TimesNewRomanPSMT" w:cs="TimesNewRomanPSMT"/>
          <w:sz w:val="24"/>
          <w:szCs w:val="24"/>
        </w:rPr>
        <w:t>odium fluo</w:t>
      </w:r>
      <w:r w:rsidR="00E80FD2">
        <w:rPr>
          <w:rFonts w:ascii="TimesNewRomanPSMT" w:hAnsi="TimesNewRomanPSMT" w:cs="TimesNewRomanPSMT"/>
          <w:sz w:val="24"/>
          <w:szCs w:val="24"/>
        </w:rPr>
        <w:t xml:space="preserve">ride and </w:t>
      </w:r>
      <w:r w:rsidR="00BD3E2A">
        <w:rPr>
          <w:rFonts w:ascii="TimesNewRomanPSMT" w:hAnsi="TimesNewRomanPSMT" w:cs="TimesNewRomanPSMT"/>
          <w:sz w:val="24"/>
          <w:szCs w:val="24"/>
        </w:rPr>
        <w:t>0.3M</w:t>
      </w:r>
      <w:r w:rsidR="00E80FD2">
        <w:rPr>
          <w:rFonts w:ascii="TimesNewRomanPSMT" w:hAnsi="TimesNewRomanPSMT" w:cs="TimesNewRomanPSMT"/>
          <w:sz w:val="24"/>
          <w:szCs w:val="24"/>
        </w:rPr>
        <w:t xml:space="preserve"> Sodi</w:t>
      </w:r>
      <w:r w:rsidR="004918DA">
        <w:rPr>
          <w:rFonts w:ascii="TimesNewRomanPSMT" w:hAnsi="TimesNewRomanPSMT" w:cs="TimesNewRomanPSMT"/>
          <w:sz w:val="24"/>
          <w:szCs w:val="24"/>
        </w:rPr>
        <w:t xml:space="preserve">um </w:t>
      </w:r>
      <w:r w:rsidR="00BD3E2A">
        <w:rPr>
          <w:rFonts w:ascii="TimesNewRomanPSMT" w:hAnsi="TimesNewRomanPSMT" w:cs="TimesNewRomanPSMT"/>
          <w:sz w:val="24"/>
          <w:szCs w:val="24"/>
        </w:rPr>
        <w:t>azide</w:t>
      </w:r>
      <w:r w:rsidR="004918DA">
        <w:rPr>
          <w:rFonts w:ascii="TimesNewRomanPSMT" w:hAnsi="TimesNewRomanPSMT" w:cs="TimesNewRomanPSMT"/>
          <w:sz w:val="24"/>
          <w:szCs w:val="24"/>
        </w:rPr>
        <w:t>. The remineralizing</w:t>
      </w:r>
      <w:r w:rsidR="00E80FD2">
        <w:rPr>
          <w:rFonts w:ascii="TimesNewRomanPSMT" w:hAnsi="TimesNewRomanPSMT" w:cs="TimesNewRomanPSMT"/>
          <w:sz w:val="24"/>
          <w:szCs w:val="24"/>
        </w:rPr>
        <w:t xml:space="preserve"> solution at pH </w:t>
      </w:r>
      <w:r w:rsidR="00441104">
        <w:rPr>
          <w:rFonts w:ascii="TimesNewRomanPSMT" w:hAnsi="TimesNewRomanPSMT" w:cs="TimesNewRomanPSMT"/>
          <w:sz w:val="24"/>
          <w:szCs w:val="24"/>
        </w:rPr>
        <w:t xml:space="preserve">7 </w:t>
      </w:r>
      <w:r w:rsidR="00E80FD2">
        <w:rPr>
          <w:rFonts w:ascii="TimesNewRomanPSMT" w:hAnsi="TimesNewRomanPSMT" w:cs="TimesNewRomanPSMT"/>
          <w:sz w:val="24"/>
          <w:szCs w:val="24"/>
        </w:rPr>
        <w:t>contained same formulation, exc</w:t>
      </w:r>
      <w:r w:rsidR="004918DA">
        <w:rPr>
          <w:rFonts w:ascii="TimesNewRomanPSMT" w:hAnsi="TimesNewRomanPSMT" w:cs="TimesNewRomanPSMT"/>
          <w:sz w:val="24"/>
          <w:szCs w:val="24"/>
        </w:rPr>
        <w:t>ept citric acid. A 5-min wash with</w:t>
      </w:r>
      <w:r w:rsidR="00E80FD2">
        <w:rPr>
          <w:rFonts w:ascii="TimesNewRomanPSMT" w:hAnsi="TimesNewRomanPSMT" w:cs="TimesNewRomanPSMT"/>
          <w:sz w:val="24"/>
          <w:szCs w:val="24"/>
        </w:rPr>
        <w:t xml:space="preserve"> the de-ionized and distilled water was done between the demineralization and remineralization cycles and at the end of</w:t>
      </w:r>
      <w:r w:rsidR="004918DA">
        <w:rPr>
          <w:rFonts w:ascii="TimesNewRomanPSMT" w:hAnsi="TimesNewRomanPSMT" w:cs="TimesNewRomanPSMT"/>
          <w:sz w:val="24"/>
          <w:szCs w:val="24"/>
        </w:rPr>
        <w:t xml:space="preserve"> the protocol. Both remineralizing</w:t>
      </w:r>
      <w:r w:rsidR="00E80FD2">
        <w:rPr>
          <w:rFonts w:ascii="TimesNewRomanPSMT" w:hAnsi="TimesNewRomanPSMT" w:cs="TimesNewRomanPSMT"/>
          <w:sz w:val="24"/>
          <w:szCs w:val="24"/>
        </w:rPr>
        <w:t xml:space="preserve"> and demineraliz</w:t>
      </w:r>
      <w:r w:rsidR="004918DA">
        <w:rPr>
          <w:rFonts w:ascii="TimesNewRomanPSMT" w:hAnsi="TimesNewRomanPSMT" w:cs="TimesNewRomanPSMT"/>
          <w:sz w:val="24"/>
          <w:szCs w:val="24"/>
        </w:rPr>
        <w:t>ing</w:t>
      </w:r>
      <w:r w:rsidR="00E80FD2">
        <w:rPr>
          <w:rFonts w:ascii="TimesNewRomanPSMT" w:hAnsi="TimesNewRomanPSMT" w:cs="TimesNewRomanPSMT"/>
          <w:sz w:val="24"/>
          <w:szCs w:val="24"/>
        </w:rPr>
        <w:t xml:space="preserve"> solutions were changed daily</w:t>
      </w:r>
      <w:r w:rsidR="006232F4">
        <w:rPr>
          <w:rFonts w:ascii="TimesNewRomanPSMT" w:hAnsi="TimesNewRomanPSMT" w:cs="TimesNewRomanPSMT"/>
          <w:sz w:val="24"/>
          <w:szCs w:val="24"/>
        </w:rPr>
        <w:t>.</w:t>
      </w:r>
    </w:p>
    <w:p w:rsidR="00EC776D" w:rsidRPr="00EC776D" w:rsidRDefault="00EC776D" w:rsidP="00B01FD8">
      <w:pPr>
        <w:autoSpaceDE w:val="0"/>
        <w:autoSpaceDN w:val="0"/>
        <w:bidi w:val="0"/>
        <w:adjustRightInd w:val="0"/>
        <w:spacing w:after="0" w:line="240" w:lineRule="auto"/>
        <w:jc w:val="both"/>
        <w:rPr>
          <w:rFonts w:ascii="TimesNewRomanPSMT" w:hAnsi="TimesNewRomanPSMT" w:cs="TimesNewRomanPSMT"/>
          <w:b/>
          <w:bCs/>
          <w:sz w:val="24"/>
          <w:szCs w:val="24"/>
        </w:rPr>
      </w:pPr>
    </w:p>
    <w:p w:rsidR="006232F4" w:rsidRDefault="004D57B0" w:rsidP="00B01FD8">
      <w:pPr>
        <w:autoSpaceDE w:val="0"/>
        <w:autoSpaceDN w:val="0"/>
        <w:bidi w:val="0"/>
        <w:adjustRightInd w:val="0"/>
        <w:spacing w:after="0" w:line="240" w:lineRule="auto"/>
        <w:jc w:val="both"/>
        <w:rPr>
          <w:rFonts w:ascii="TimesNewRomanPSMT" w:hAnsi="TimesNewRomanPSMT" w:cs="TimesNewRomanPSMT"/>
          <w:b/>
          <w:bCs/>
          <w:sz w:val="24"/>
          <w:szCs w:val="24"/>
        </w:rPr>
      </w:pPr>
      <w:r>
        <w:rPr>
          <w:rFonts w:ascii="TimesNewRomanPSMT" w:hAnsi="TimesNewRomanPSMT" w:cs="TimesNewRomanPSMT"/>
          <w:b/>
          <w:bCs/>
          <w:sz w:val="24"/>
          <w:szCs w:val="24"/>
        </w:rPr>
        <w:t>Statistical a</w:t>
      </w:r>
      <w:r w:rsidR="006232F4" w:rsidRPr="006232F4">
        <w:rPr>
          <w:rFonts w:ascii="TimesNewRomanPSMT" w:hAnsi="TimesNewRomanPSMT" w:cs="TimesNewRomanPSMT"/>
          <w:b/>
          <w:bCs/>
          <w:sz w:val="24"/>
          <w:szCs w:val="24"/>
        </w:rPr>
        <w:t>nalysis</w:t>
      </w:r>
    </w:p>
    <w:p w:rsidR="00657118" w:rsidRDefault="00657118" w:rsidP="00B01FD8">
      <w:pPr>
        <w:autoSpaceDE w:val="0"/>
        <w:autoSpaceDN w:val="0"/>
        <w:bidi w:val="0"/>
        <w:adjustRightInd w:val="0"/>
        <w:spacing w:after="0" w:line="240" w:lineRule="auto"/>
        <w:jc w:val="both"/>
        <w:rPr>
          <w:rFonts w:ascii="TimesNewRomanPSMT" w:hAnsi="TimesNewRomanPSMT"/>
          <w:b/>
          <w:bCs/>
          <w:sz w:val="24"/>
          <w:szCs w:val="24"/>
        </w:rPr>
      </w:pPr>
    </w:p>
    <w:p w:rsidR="00657118" w:rsidRDefault="00657118" w:rsidP="00B01FD8">
      <w:pPr>
        <w:autoSpaceDE w:val="0"/>
        <w:autoSpaceDN w:val="0"/>
        <w:bidi w:val="0"/>
        <w:adjustRightInd w:val="0"/>
        <w:spacing w:after="0" w:line="240" w:lineRule="auto"/>
        <w:jc w:val="both"/>
        <w:rPr>
          <w:rFonts w:ascii="TimesNewRomanPSMT" w:hAnsi="TimesNewRomanPSMT"/>
          <w:sz w:val="24"/>
          <w:szCs w:val="24"/>
        </w:rPr>
      </w:pPr>
      <w:r w:rsidRPr="00657118">
        <w:rPr>
          <w:rFonts w:ascii="TimesNewRomanPSMT" w:hAnsi="TimesNewRomanPSMT"/>
          <w:sz w:val="24"/>
          <w:szCs w:val="24"/>
        </w:rPr>
        <w:t xml:space="preserve">In the descriptive analysis, means and standard </w:t>
      </w:r>
      <w:r w:rsidR="00BE797F">
        <w:rPr>
          <w:rFonts w:ascii="TimesNewRomanPSMT" w:hAnsi="TimesNewRomanPSMT"/>
          <w:sz w:val="24"/>
          <w:szCs w:val="24"/>
        </w:rPr>
        <w:t>errors</w:t>
      </w:r>
      <w:r>
        <w:rPr>
          <w:rFonts w:ascii="TimesNewRomanPSMT" w:hAnsi="TimesNewRomanPSMT"/>
          <w:sz w:val="24"/>
          <w:szCs w:val="24"/>
        </w:rPr>
        <w:t xml:space="preserve"> </w:t>
      </w:r>
      <w:r w:rsidRPr="00657118">
        <w:rPr>
          <w:rFonts w:ascii="TimesNewRomanPSMT" w:hAnsi="TimesNewRomanPSMT"/>
          <w:sz w:val="24"/>
          <w:szCs w:val="24"/>
        </w:rPr>
        <w:t xml:space="preserve">of microhardness </w:t>
      </w:r>
      <w:r>
        <w:rPr>
          <w:rFonts w:ascii="TimesNewRomanPSMT" w:hAnsi="TimesNewRomanPSMT"/>
          <w:sz w:val="24"/>
          <w:szCs w:val="24"/>
        </w:rPr>
        <w:t xml:space="preserve">and DIAGNOdent </w:t>
      </w:r>
      <w:r w:rsidRPr="00657118">
        <w:rPr>
          <w:rFonts w:ascii="TimesNewRomanPSMT" w:hAnsi="TimesNewRomanPSMT"/>
          <w:sz w:val="24"/>
          <w:szCs w:val="24"/>
        </w:rPr>
        <w:t>measurements were computed at baseline</w:t>
      </w:r>
      <w:r>
        <w:rPr>
          <w:rFonts w:ascii="TimesNewRomanPSMT" w:hAnsi="TimesNewRomanPSMT"/>
          <w:sz w:val="24"/>
          <w:szCs w:val="24"/>
        </w:rPr>
        <w:t xml:space="preserve"> (before) and</w:t>
      </w:r>
      <w:r w:rsidRPr="00657118">
        <w:rPr>
          <w:rFonts w:ascii="TimesNewRomanPSMT" w:hAnsi="TimesNewRomanPSMT"/>
          <w:sz w:val="24"/>
          <w:szCs w:val="24"/>
        </w:rPr>
        <w:t xml:space="preserve"> directly after the </w:t>
      </w:r>
      <w:r>
        <w:rPr>
          <w:rFonts w:ascii="TimesNewRomanPSMT" w:hAnsi="TimesNewRomanPSMT"/>
          <w:sz w:val="24"/>
          <w:szCs w:val="24"/>
        </w:rPr>
        <w:t>pH cycling</w:t>
      </w:r>
      <w:r w:rsidRPr="00657118">
        <w:rPr>
          <w:rFonts w:ascii="TimesNewRomanPSMT" w:hAnsi="TimesNewRomanPSMT"/>
          <w:sz w:val="24"/>
          <w:szCs w:val="24"/>
        </w:rPr>
        <w:t xml:space="preserve"> procedure</w:t>
      </w:r>
      <w:r>
        <w:rPr>
          <w:rFonts w:ascii="TimesNewRomanPSMT" w:hAnsi="TimesNewRomanPSMT"/>
          <w:sz w:val="24"/>
          <w:szCs w:val="24"/>
        </w:rPr>
        <w:t xml:space="preserve"> </w:t>
      </w:r>
      <w:r w:rsidRPr="00657118">
        <w:rPr>
          <w:rFonts w:ascii="TimesNewRomanPSMT" w:hAnsi="TimesNewRomanPSMT"/>
          <w:sz w:val="24"/>
          <w:szCs w:val="24"/>
        </w:rPr>
        <w:t>(</w:t>
      </w:r>
      <w:r>
        <w:rPr>
          <w:rFonts w:ascii="TimesNewRomanPSMT" w:hAnsi="TimesNewRomanPSMT"/>
          <w:sz w:val="24"/>
          <w:szCs w:val="24"/>
        </w:rPr>
        <w:t>after).</w:t>
      </w:r>
      <w:r w:rsidR="00BE797F" w:rsidRPr="00BE797F">
        <w:rPr>
          <w:rFonts w:ascii="TimesNewRomanPSMT" w:hAnsi="TimesNewRomanPSMT"/>
          <w:sz w:val="24"/>
          <w:szCs w:val="24"/>
        </w:rPr>
        <w:t xml:space="preserve"> </w:t>
      </w:r>
      <w:r w:rsidR="00BE797F">
        <w:rPr>
          <w:rFonts w:ascii="TimesNewRomanPSMT" w:hAnsi="TimesNewRomanPSMT"/>
          <w:sz w:val="24"/>
          <w:szCs w:val="24"/>
        </w:rPr>
        <w:t>Paired t-test was used to compare after and baseline situation of each group.</w:t>
      </w:r>
      <w:r>
        <w:rPr>
          <w:rFonts w:ascii="TimesNewRomanPSMT" w:hAnsi="TimesNewRomanPSMT"/>
          <w:sz w:val="24"/>
          <w:szCs w:val="24"/>
        </w:rPr>
        <w:t xml:space="preserve"> </w:t>
      </w:r>
      <w:r w:rsidR="00BE797F">
        <w:rPr>
          <w:rFonts w:ascii="TimesNewRomanPSMT" w:hAnsi="TimesNewRomanPSMT"/>
          <w:sz w:val="24"/>
          <w:szCs w:val="24"/>
        </w:rPr>
        <w:t xml:space="preserve">Anova followed by Tukey test for pair wise comparison </w:t>
      </w:r>
      <w:r>
        <w:rPr>
          <w:rFonts w:ascii="TimesNewRomanPSMT" w:hAnsi="TimesNewRomanPSMT"/>
          <w:sz w:val="24"/>
          <w:szCs w:val="24"/>
        </w:rPr>
        <w:t>was u</w:t>
      </w:r>
      <w:r w:rsidR="00BE797F">
        <w:rPr>
          <w:rFonts w:ascii="TimesNewRomanPSMT" w:hAnsi="TimesNewRomanPSMT"/>
          <w:sz w:val="24"/>
          <w:szCs w:val="24"/>
        </w:rPr>
        <w:t>tilized for comparison of each two group</w:t>
      </w:r>
      <w:r>
        <w:rPr>
          <w:rFonts w:ascii="TimesNewRomanPSMT" w:hAnsi="TimesNewRomanPSMT"/>
          <w:sz w:val="24"/>
          <w:szCs w:val="24"/>
        </w:rPr>
        <w:t xml:space="preserve">. </w:t>
      </w:r>
      <w:r w:rsidRPr="00657118">
        <w:rPr>
          <w:rFonts w:ascii="TimesNewRomanPSMT" w:hAnsi="TimesNewRomanPSMT"/>
          <w:sz w:val="24"/>
          <w:szCs w:val="24"/>
        </w:rPr>
        <w:t>Commercially available statistical software</w:t>
      </w:r>
      <w:r>
        <w:rPr>
          <w:rFonts w:ascii="TimesNewRomanPSMT" w:hAnsi="TimesNewRomanPSMT"/>
          <w:sz w:val="24"/>
          <w:szCs w:val="24"/>
        </w:rPr>
        <w:t xml:space="preserve"> </w:t>
      </w:r>
      <w:r w:rsidRPr="00657118">
        <w:rPr>
          <w:rFonts w:ascii="TimesNewRomanPSMT" w:hAnsi="TimesNewRomanPSMT"/>
          <w:sz w:val="24"/>
          <w:szCs w:val="24"/>
        </w:rPr>
        <w:t>(SPSSWIN, release 1</w:t>
      </w:r>
      <w:r w:rsidR="00BE797F">
        <w:rPr>
          <w:rFonts w:ascii="TimesNewRomanPSMT" w:hAnsi="TimesNewRomanPSMT"/>
          <w:sz w:val="24"/>
          <w:szCs w:val="24"/>
        </w:rPr>
        <w:t>8</w:t>
      </w:r>
      <w:r w:rsidRPr="00657118">
        <w:rPr>
          <w:rFonts w:ascii="TimesNewRomanPSMT" w:hAnsi="TimesNewRomanPSMT"/>
          <w:sz w:val="24"/>
          <w:szCs w:val="24"/>
        </w:rPr>
        <w:t>.0; SPSS, Chicago, IL, USA) was used for</w:t>
      </w:r>
      <w:r>
        <w:rPr>
          <w:rFonts w:ascii="TimesNewRomanPSMT" w:hAnsi="TimesNewRomanPSMT"/>
          <w:sz w:val="24"/>
          <w:szCs w:val="24"/>
        </w:rPr>
        <w:t xml:space="preserve"> </w:t>
      </w:r>
      <w:r w:rsidRPr="00657118">
        <w:rPr>
          <w:rFonts w:ascii="TimesNewRomanPSMT" w:hAnsi="TimesNewRomanPSMT"/>
          <w:sz w:val="24"/>
          <w:szCs w:val="24"/>
        </w:rPr>
        <w:t>all computing.</w:t>
      </w:r>
    </w:p>
    <w:p w:rsidR="00657118" w:rsidRDefault="00657118" w:rsidP="00B01FD8">
      <w:pPr>
        <w:bidi w:val="0"/>
        <w:jc w:val="both"/>
        <w:rPr>
          <w:rFonts w:ascii="TimesNewRomanPSMT" w:hAnsi="TimesNewRomanPSMT"/>
          <w:sz w:val="24"/>
          <w:szCs w:val="24"/>
        </w:rPr>
      </w:pPr>
      <w:r>
        <w:rPr>
          <w:rFonts w:ascii="TimesNewRomanPSMT" w:hAnsi="TimesNewRomanPSMT"/>
          <w:sz w:val="24"/>
          <w:szCs w:val="24"/>
        </w:rPr>
        <w:br w:type="page"/>
      </w:r>
    </w:p>
    <w:p w:rsidR="00657118" w:rsidRDefault="00657118" w:rsidP="00B01FD8">
      <w:pPr>
        <w:autoSpaceDE w:val="0"/>
        <w:autoSpaceDN w:val="0"/>
        <w:bidi w:val="0"/>
        <w:adjustRightInd w:val="0"/>
        <w:spacing w:after="0" w:line="240" w:lineRule="auto"/>
        <w:jc w:val="both"/>
        <w:rPr>
          <w:rFonts w:ascii="TimesNewRomanPSMT" w:hAnsi="TimesNewRomanPSMT"/>
          <w:b/>
          <w:bCs/>
          <w:sz w:val="28"/>
          <w:szCs w:val="32"/>
        </w:rPr>
      </w:pPr>
      <w:r w:rsidRPr="00657118">
        <w:rPr>
          <w:rFonts w:ascii="TimesNewRomanPSMT" w:hAnsi="TimesNewRomanPSMT"/>
          <w:b/>
          <w:bCs/>
          <w:sz w:val="28"/>
          <w:szCs w:val="32"/>
        </w:rPr>
        <w:lastRenderedPageBreak/>
        <w:t>Results</w:t>
      </w:r>
    </w:p>
    <w:p w:rsidR="00657118" w:rsidRDefault="00657118" w:rsidP="00B01FD8">
      <w:pPr>
        <w:autoSpaceDE w:val="0"/>
        <w:autoSpaceDN w:val="0"/>
        <w:bidi w:val="0"/>
        <w:adjustRightInd w:val="0"/>
        <w:spacing w:after="0" w:line="240" w:lineRule="auto"/>
        <w:jc w:val="both"/>
        <w:rPr>
          <w:rFonts w:ascii="TimesNewRomanPSMT" w:hAnsi="TimesNewRomanPSMT"/>
          <w:sz w:val="24"/>
          <w:szCs w:val="24"/>
        </w:rPr>
      </w:pPr>
    </w:p>
    <w:p w:rsidR="00F430EB" w:rsidRDefault="003678F4" w:rsidP="00B01FD8">
      <w:pPr>
        <w:autoSpaceDE w:val="0"/>
        <w:autoSpaceDN w:val="0"/>
        <w:bidi w:val="0"/>
        <w:adjustRightInd w:val="0"/>
        <w:spacing w:after="0" w:line="240" w:lineRule="auto"/>
        <w:jc w:val="both"/>
        <w:rPr>
          <w:rFonts w:ascii="TimesNewRomanPSMT" w:hAnsi="TimesNewRomanPSMT"/>
          <w:sz w:val="24"/>
          <w:szCs w:val="24"/>
        </w:rPr>
      </w:pPr>
      <w:r>
        <w:rPr>
          <w:rFonts w:ascii="TimesNewRomanPSMT" w:hAnsi="TimesNewRomanPSMT"/>
          <w:sz w:val="24"/>
          <w:szCs w:val="24"/>
        </w:rPr>
        <w:t xml:space="preserve">Table 1 presents the mean Knoop surface microhardness (KHN) values and standard </w:t>
      </w:r>
      <w:r w:rsidR="003C236B">
        <w:rPr>
          <w:rFonts w:ascii="TimesNewRomanPSMT" w:hAnsi="TimesNewRomanPSMT"/>
          <w:sz w:val="24"/>
          <w:szCs w:val="24"/>
        </w:rPr>
        <w:t>errors</w:t>
      </w:r>
      <w:r>
        <w:rPr>
          <w:rFonts w:ascii="TimesNewRomanPSMT" w:hAnsi="TimesNewRomanPSMT"/>
          <w:sz w:val="24"/>
          <w:szCs w:val="24"/>
        </w:rPr>
        <w:t xml:space="preserve"> for experimental groups, before and after the bleaching process.</w:t>
      </w:r>
      <w:r w:rsidR="000E2583">
        <w:rPr>
          <w:rFonts w:ascii="TimesNewRomanPSMT" w:hAnsi="TimesNewRomanPSMT"/>
          <w:sz w:val="24"/>
          <w:szCs w:val="24"/>
        </w:rPr>
        <w:t xml:space="preserve"> </w:t>
      </w:r>
      <w:r w:rsidR="00F430EB">
        <w:rPr>
          <w:rFonts w:ascii="TimesNewRomanPSMT" w:hAnsi="TimesNewRomanPSMT"/>
          <w:sz w:val="24"/>
          <w:szCs w:val="24"/>
        </w:rPr>
        <w:t>The highest reduction in microhardness of the enamel (</w:t>
      </w:r>
      <w:r w:rsidR="00F430EB" w:rsidRPr="00F430EB">
        <w:rPr>
          <w:rFonts w:ascii="TimesNewRomanPSMT" w:hAnsi="TimesNewRomanPSMT"/>
          <w:sz w:val="24"/>
          <w:szCs w:val="24"/>
        </w:rPr>
        <w:t>- 77.97±18.76</w:t>
      </w:r>
      <w:r w:rsidR="00F430EB">
        <w:rPr>
          <w:rFonts w:ascii="TimesNewRomanPSMT" w:hAnsi="TimesNewRomanPSMT"/>
          <w:sz w:val="24"/>
          <w:szCs w:val="24"/>
        </w:rPr>
        <w:t>) was in conventional group and w</w:t>
      </w:r>
      <w:r w:rsidR="002B3085">
        <w:rPr>
          <w:rFonts w:ascii="TimesNewRomanPSMT" w:hAnsi="TimesNewRomanPSMT"/>
          <w:sz w:val="24"/>
          <w:szCs w:val="24"/>
        </w:rPr>
        <w:t>as followed by Diode laser</w:t>
      </w:r>
      <w:r w:rsidR="00F430EB">
        <w:rPr>
          <w:rFonts w:ascii="TimesNewRomanPSMT" w:hAnsi="TimesNewRomanPSMT"/>
          <w:sz w:val="24"/>
          <w:szCs w:val="24"/>
        </w:rPr>
        <w:t xml:space="preserve"> and Control group</w:t>
      </w:r>
      <w:r w:rsidR="002B3085">
        <w:rPr>
          <w:rFonts w:ascii="TimesNewRomanPSMT" w:hAnsi="TimesNewRomanPSMT"/>
          <w:sz w:val="24"/>
          <w:szCs w:val="24"/>
        </w:rPr>
        <w:t>s</w:t>
      </w:r>
      <w:r w:rsidR="00F430EB">
        <w:rPr>
          <w:rFonts w:ascii="TimesNewRomanPSMT" w:hAnsi="TimesNewRomanPSMT"/>
          <w:sz w:val="24"/>
          <w:szCs w:val="24"/>
        </w:rPr>
        <w:t>. The least reduction in enamel microhardness was seen in Nd:YAG laser group (</w:t>
      </w:r>
      <w:r w:rsidR="00252508" w:rsidRPr="00252508">
        <w:rPr>
          <w:rFonts w:ascii="TimesNewRomanPSMT" w:hAnsi="TimesNewRomanPSMT"/>
          <w:sz w:val="24"/>
          <w:szCs w:val="24"/>
        </w:rPr>
        <w:t>- 48.19±14.68</w:t>
      </w:r>
      <w:r w:rsidR="00F430EB">
        <w:rPr>
          <w:rFonts w:ascii="TimesNewRomanPSMT" w:hAnsi="TimesNewRomanPSMT"/>
          <w:sz w:val="24"/>
          <w:szCs w:val="24"/>
        </w:rPr>
        <w:t>).</w:t>
      </w:r>
      <w:r w:rsidR="00252508">
        <w:rPr>
          <w:rFonts w:ascii="TimesNewRomanPSMT" w:hAnsi="TimesNewRomanPSMT"/>
          <w:sz w:val="24"/>
          <w:szCs w:val="24"/>
        </w:rPr>
        <w:t xml:space="preserve"> All </w:t>
      </w:r>
      <w:r w:rsidR="004E4125">
        <w:rPr>
          <w:rFonts w:ascii="TimesNewRomanPSMT" w:hAnsi="TimesNewRomanPSMT"/>
          <w:sz w:val="24"/>
          <w:szCs w:val="24"/>
        </w:rPr>
        <w:t>groups</w:t>
      </w:r>
      <w:r w:rsidR="00252508">
        <w:rPr>
          <w:rFonts w:ascii="TimesNewRomanPSMT" w:hAnsi="TimesNewRomanPSMT"/>
          <w:sz w:val="24"/>
          <w:szCs w:val="24"/>
        </w:rPr>
        <w:t xml:space="preserve"> had significant reduction in microhardness values.</w:t>
      </w:r>
    </w:p>
    <w:p w:rsidR="004918DA" w:rsidRDefault="004918DA" w:rsidP="00B01FD8">
      <w:pPr>
        <w:autoSpaceDE w:val="0"/>
        <w:autoSpaceDN w:val="0"/>
        <w:bidi w:val="0"/>
        <w:adjustRightInd w:val="0"/>
        <w:spacing w:after="0" w:line="240" w:lineRule="auto"/>
        <w:jc w:val="both"/>
        <w:rPr>
          <w:rFonts w:ascii="TimesNewRomanPSMT" w:hAnsi="TimesNewRomanPSMT"/>
          <w:sz w:val="24"/>
          <w:szCs w:val="24"/>
        </w:rPr>
      </w:pPr>
    </w:p>
    <w:p w:rsidR="004918DA" w:rsidRDefault="004918DA" w:rsidP="00B01FD8">
      <w:pPr>
        <w:autoSpaceDE w:val="0"/>
        <w:autoSpaceDN w:val="0"/>
        <w:bidi w:val="0"/>
        <w:adjustRightInd w:val="0"/>
        <w:spacing w:after="0" w:line="240" w:lineRule="auto"/>
        <w:jc w:val="both"/>
        <w:rPr>
          <w:rFonts w:ascii="TimesNewRomanPSMT" w:hAnsi="TimesNewRomanPSMT"/>
          <w:sz w:val="24"/>
          <w:szCs w:val="24"/>
        </w:rPr>
      </w:pPr>
      <w:r>
        <w:rPr>
          <w:rFonts w:ascii="TimesNewRomanPSMT" w:hAnsi="TimesNewRomanPSMT"/>
          <w:sz w:val="24"/>
          <w:szCs w:val="24"/>
        </w:rPr>
        <w:t>Table 1. Mean Knoop</w:t>
      </w:r>
      <w:r w:rsidR="00BE797F">
        <w:rPr>
          <w:rFonts w:ascii="TimesNewRomanPSMT" w:hAnsi="TimesNewRomanPSMT"/>
          <w:sz w:val="24"/>
          <w:szCs w:val="24"/>
        </w:rPr>
        <w:t xml:space="preserve"> surface Microh</w:t>
      </w:r>
      <w:r>
        <w:rPr>
          <w:rFonts w:ascii="TimesNewRomanPSMT" w:hAnsi="TimesNewRomanPSMT"/>
          <w:sz w:val="24"/>
          <w:szCs w:val="24"/>
        </w:rPr>
        <w:t>ardness values (</w:t>
      </w:r>
      <w:r>
        <w:rPr>
          <w:rFonts w:ascii="Arial" w:hAnsi="Arial" w:cs="Arial"/>
          <w:sz w:val="24"/>
          <w:szCs w:val="24"/>
        </w:rPr>
        <w:t>±</w:t>
      </w:r>
      <w:r>
        <w:rPr>
          <w:rFonts w:ascii="TimesNewRomanPSMT" w:hAnsi="TimesNewRomanPSMT"/>
          <w:sz w:val="24"/>
          <w:szCs w:val="24"/>
        </w:rPr>
        <w:t>SE) and mean KHN changes for experimental groups (n=15).</w:t>
      </w:r>
    </w:p>
    <w:tbl>
      <w:tblPr>
        <w:tblStyle w:val="TableGrid"/>
        <w:tblW w:w="9747" w:type="dxa"/>
        <w:tblLook w:val="04A0"/>
      </w:tblPr>
      <w:tblGrid>
        <w:gridCol w:w="1951"/>
        <w:gridCol w:w="709"/>
        <w:gridCol w:w="1134"/>
        <w:gridCol w:w="2551"/>
        <w:gridCol w:w="1701"/>
        <w:gridCol w:w="1701"/>
      </w:tblGrid>
      <w:tr w:rsidR="004918DA" w:rsidTr="00F4145C">
        <w:tc>
          <w:tcPr>
            <w:tcW w:w="19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Group</w:t>
            </w:r>
          </w:p>
        </w:tc>
        <w:tc>
          <w:tcPr>
            <w:tcW w:w="709"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n</w:t>
            </w: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Period</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 xml:space="preserve">Mean KHN </w:t>
            </w:r>
            <w:r>
              <w:rPr>
                <w:rFonts w:ascii="Arial" w:hAnsi="Arial" w:cs="Arial"/>
                <w:sz w:val="24"/>
                <w:szCs w:val="24"/>
              </w:rPr>
              <w:t>±</w:t>
            </w:r>
            <w:r>
              <w:rPr>
                <w:rFonts w:ascii="TimesNewRomanPSMT" w:hAnsi="TimesNewRomanPSMT"/>
                <w:sz w:val="24"/>
                <w:szCs w:val="24"/>
              </w:rPr>
              <w:t xml:space="preserve"> SE</w:t>
            </w:r>
          </w:p>
        </w:tc>
        <w:tc>
          <w:tcPr>
            <w:tcW w:w="170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 xml:space="preserve">Mean KHN Changes  </w:t>
            </w:r>
            <w:r>
              <w:rPr>
                <w:rFonts w:ascii="Arial" w:hAnsi="Arial" w:cs="Arial"/>
                <w:sz w:val="24"/>
                <w:szCs w:val="24"/>
              </w:rPr>
              <w:t>±</w:t>
            </w:r>
            <w:r>
              <w:rPr>
                <w:rFonts w:ascii="TimesNewRomanPSMT" w:hAnsi="TimesNewRomanPSMT"/>
                <w:sz w:val="24"/>
                <w:szCs w:val="24"/>
              </w:rPr>
              <w:t xml:space="preserve"> SE</w:t>
            </w:r>
          </w:p>
        </w:tc>
        <w:tc>
          <w:tcPr>
            <w:tcW w:w="170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Significance level</w:t>
            </w:r>
          </w:p>
        </w:tc>
      </w:tr>
      <w:tr w:rsidR="004918DA" w:rsidTr="00F4145C">
        <w:tc>
          <w:tcPr>
            <w:tcW w:w="195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 Conventional</w:t>
            </w:r>
          </w:p>
        </w:tc>
        <w:tc>
          <w:tcPr>
            <w:tcW w:w="709"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15</w:t>
            </w: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Before</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262.35</w:t>
            </w:r>
            <w:r>
              <w:rPr>
                <w:rFonts w:ascii="Arial" w:hAnsi="Arial" w:cs="Arial"/>
                <w:sz w:val="24"/>
                <w:szCs w:val="24"/>
              </w:rPr>
              <w:t>±34.95</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- 77.97</w:t>
            </w:r>
            <w:r>
              <w:rPr>
                <w:rFonts w:ascii="Arial" w:hAnsi="Arial" w:cs="Arial"/>
                <w:sz w:val="24"/>
                <w:szCs w:val="24"/>
              </w:rPr>
              <w:t>±18.76</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P&lt;0.001</w:t>
            </w:r>
          </w:p>
        </w:tc>
      </w:tr>
      <w:tr w:rsidR="004918DA" w:rsidTr="00F4145C">
        <w:tc>
          <w:tcPr>
            <w:tcW w:w="195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709"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After</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184.38</w:t>
            </w:r>
            <w:r>
              <w:rPr>
                <w:rFonts w:ascii="Arial" w:hAnsi="Arial" w:cs="Arial"/>
                <w:sz w:val="24"/>
                <w:szCs w:val="24"/>
              </w:rPr>
              <w:t>±21.56</w:t>
            </w: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r>
      <w:tr w:rsidR="004918DA" w:rsidTr="00F4145C">
        <w:tc>
          <w:tcPr>
            <w:tcW w:w="195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2- Diode laser</w:t>
            </w:r>
          </w:p>
        </w:tc>
        <w:tc>
          <w:tcPr>
            <w:tcW w:w="709"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15</w:t>
            </w: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Before</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325.17</w:t>
            </w:r>
            <w:r>
              <w:rPr>
                <w:rFonts w:ascii="Arial" w:hAnsi="Arial" w:cs="Arial"/>
                <w:sz w:val="24"/>
                <w:szCs w:val="24"/>
              </w:rPr>
              <w:t>±28.48</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- 73.06</w:t>
            </w:r>
            <w:r>
              <w:rPr>
                <w:rFonts w:ascii="Arial" w:hAnsi="Arial" w:cs="Arial"/>
                <w:sz w:val="24"/>
                <w:szCs w:val="24"/>
              </w:rPr>
              <w:t>±16.32</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P&lt;0.001</w:t>
            </w:r>
          </w:p>
        </w:tc>
      </w:tr>
      <w:tr w:rsidR="004918DA" w:rsidTr="00F4145C">
        <w:tc>
          <w:tcPr>
            <w:tcW w:w="195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709"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After</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252.11</w:t>
            </w:r>
            <w:r>
              <w:rPr>
                <w:rFonts w:ascii="Arial" w:hAnsi="Arial" w:cs="Arial"/>
                <w:sz w:val="24"/>
                <w:szCs w:val="24"/>
              </w:rPr>
              <w:t>±27.10</w:t>
            </w: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r>
      <w:tr w:rsidR="004918DA" w:rsidTr="00F4145C">
        <w:tc>
          <w:tcPr>
            <w:tcW w:w="195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3- Nd:YAG laser</w:t>
            </w:r>
          </w:p>
        </w:tc>
        <w:tc>
          <w:tcPr>
            <w:tcW w:w="709"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15</w:t>
            </w: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Before</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275.63</w:t>
            </w:r>
            <w:r>
              <w:rPr>
                <w:rFonts w:ascii="Arial" w:hAnsi="Arial" w:cs="Arial"/>
                <w:sz w:val="24"/>
                <w:szCs w:val="24"/>
              </w:rPr>
              <w:t>±24.63</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- 48.19</w:t>
            </w:r>
            <w:r>
              <w:rPr>
                <w:rFonts w:ascii="Arial" w:hAnsi="Arial" w:cs="Arial"/>
                <w:sz w:val="24"/>
                <w:szCs w:val="24"/>
              </w:rPr>
              <w:t>±14.68</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P=0.005</w:t>
            </w:r>
          </w:p>
        </w:tc>
      </w:tr>
      <w:tr w:rsidR="004918DA" w:rsidTr="00F4145C">
        <w:tc>
          <w:tcPr>
            <w:tcW w:w="195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709"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After</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227.44</w:t>
            </w:r>
            <w:r>
              <w:rPr>
                <w:rFonts w:ascii="Arial" w:hAnsi="Arial" w:cs="Arial"/>
                <w:sz w:val="24"/>
                <w:szCs w:val="24"/>
              </w:rPr>
              <w:t>±22.9</w:t>
            </w: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r>
      <w:tr w:rsidR="004918DA" w:rsidTr="00F4145C">
        <w:tc>
          <w:tcPr>
            <w:tcW w:w="195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4- Control</w:t>
            </w:r>
          </w:p>
        </w:tc>
        <w:tc>
          <w:tcPr>
            <w:tcW w:w="709"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15</w:t>
            </w: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Before</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266.33</w:t>
            </w:r>
            <w:r>
              <w:rPr>
                <w:rFonts w:ascii="Arial" w:hAnsi="Arial" w:cs="Arial"/>
                <w:sz w:val="24"/>
                <w:szCs w:val="24"/>
              </w:rPr>
              <w:t>±27.25</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- 60.64</w:t>
            </w:r>
            <w:r>
              <w:rPr>
                <w:rFonts w:ascii="Arial" w:hAnsi="Arial" w:cs="Arial"/>
                <w:sz w:val="24"/>
                <w:szCs w:val="24"/>
              </w:rPr>
              <w:t>±</w:t>
            </w:r>
            <w:r>
              <w:rPr>
                <w:rFonts w:ascii="TimesNewRomanPSMT" w:hAnsi="TimesNewRomanPSMT"/>
                <w:sz w:val="24"/>
                <w:szCs w:val="24"/>
              </w:rPr>
              <w:t>14.79</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P=0.001</w:t>
            </w:r>
          </w:p>
        </w:tc>
      </w:tr>
      <w:tr w:rsidR="004918DA" w:rsidTr="00F4145C">
        <w:tc>
          <w:tcPr>
            <w:tcW w:w="195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709"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After</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205.68</w:t>
            </w:r>
            <w:r>
              <w:rPr>
                <w:rFonts w:ascii="Arial" w:hAnsi="Arial" w:cs="Arial"/>
                <w:sz w:val="24"/>
                <w:szCs w:val="24"/>
              </w:rPr>
              <w:t>±21.83</w:t>
            </w: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r>
    </w:tbl>
    <w:p w:rsidR="004918DA" w:rsidRDefault="004918DA" w:rsidP="00B01FD8">
      <w:pPr>
        <w:autoSpaceDE w:val="0"/>
        <w:autoSpaceDN w:val="0"/>
        <w:bidi w:val="0"/>
        <w:adjustRightInd w:val="0"/>
        <w:spacing w:after="0" w:line="240" w:lineRule="auto"/>
        <w:jc w:val="both"/>
        <w:rPr>
          <w:rFonts w:ascii="TimesNewRomanPSMT" w:hAnsi="TimesNewRomanPSMT"/>
          <w:sz w:val="24"/>
          <w:szCs w:val="24"/>
        </w:rPr>
      </w:pPr>
    </w:p>
    <w:p w:rsidR="004918DA" w:rsidRDefault="004918DA" w:rsidP="00B01FD8">
      <w:pPr>
        <w:autoSpaceDE w:val="0"/>
        <w:autoSpaceDN w:val="0"/>
        <w:bidi w:val="0"/>
        <w:adjustRightInd w:val="0"/>
        <w:spacing w:after="0" w:line="240" w:lineRule="auto"/>
        <w:jc w:val="both"/>
        <w:rPr>
          <w:rFonts w:ascii="TimesNewRomanPSMT" w:hAnsi="TimesNewRomanPSMT"/>
          <w:sz w:val="24"/>
          <w:szCs w:val="24"/>
        </w:rPr>
      </w:pPr>
    </w:p>
    <w:p w:rsidR="00F430EB" w:rsidRDefault="00252508" w:rsidP="00B01FD8">
      <w:pPr>
        <w:autoSpaceDE w:val="0"/>
        <w:autoSpaceDN w:val="0"/>
        <w:bidi w:val="0"/>
        <w:adjustRightInd w:val="0"/>
        <w:spacing w:after="0" w:line="240" w:lineRule="auto"/>
        <w:jc w:val="both"/>
        <w:rPr>
          <w:rFonts w:ascii="TimesNewRomanPSMT" w:hAnsi="TimesNewRomanPSMT"/>
          <w:sz w:val="24"/>
          <w:szCs w:val="24"/>
        </w:rPr>
      </w:pPr>
      <w:r>
        <w:rPr>
          <w:rFonts w:ascii="TimesNewRomanPSMT" w:hAnsi="TimesNewRomanPSMT"/>
          <w:sz w:val="24"/>
          <w:szCs w:val="24"/>
        </w:rPr>
        <w:t xml:space="preserve">DIAGNOdent </w:t>
      </w:r>
      <w:r w:rsidR="001366F2">
        <w:rPr>
          <w:rFonts w:ascii="TimesNewRomanPSMT" w:hAnsi="TimesNewRomanPSMT"/>
          <w:sz w:val="24"/>
          <w:szCs w:val="24"/>
        </w:rPr>
        <w:t xml:space="preserve">(DD) </w:t>
      </w:r>
      <w:r>
        <w:rPr>
          <w:rFonts w:ascii="TimesNewRomanPSMT" w:hAnsi="TimesNewRomanPSMT"/>
          <w:sz w:val="24"/>
          <w:szCs w:val="24"/>
        </w:rPr>
        <w:t>values</w:t>
      </w:r>
      <w:r w:rsidR="001366F2">
        <w:rPr>
          <w:rFonts w:ascii="TimesNewRomanPSMT" w:hAnsi="TimesNewRomanPSMT"/>
          <w:sz w:val="24"/>
          <w:szCs w:val="24"/>
        </w:rPr>
        <w:t xml:space="preserve"> </w:t>
      </w:r>
      <w:r>
        <w:rPr>
          <w:rFonts w:ascii="TimesNewRomanPSMT" w:hAnsi="TimesNewRomanPSMT"/>
          <w:sz w:val="24"/>
          <w:szCs w:val="24"/>
        </w:rPr>
        <w:t xml:space="preserve">and standard errors of the study groups can be seen in table 2. Mean </w:t>
      </w:r>
      <w:r w:rsidR="001366F2">
        <w:rPr>
          <w:rFonts w:ascii="TimesNewRomanPSMT" w:hAnsi="TimesNewRomanPSMT"/>
          <w:sz w:val="24"/>
          <w:szCs w:val="24"/>
        </w:rPr>
        <w:t>DD</w:t>
      </w:r>
      <w:r>
        <w:rPr>
          <w:rFonts w:ascii="TimesNewRomanPSMT" w:hAnsi="TimesNewRomanPSMT"/>
          <w:sz w:val="24"/>
          <w:szCs w:val="24"/>
        </w:rPr>
        <w:t xml:space="preserve"> value changes are also noted.</w:t>
      </w:r>
      <w:r w:rsidR="004E4125">
        <w:rPr>
          <w:rFonts w:ascii="TimesNewRomanPSMT" w:hAnsi="TimesNewRomanPSMT"/>
          <w:sz w:val="24"/>
          <w:szCs w:val="24"/>
        </w:rPr>
        <w:t xml:space="preserve"> The highest reduction in DD values was seen in Diode laser group (- 1.6</w:t>
      </w:r>
      <w:r w:rsidR="004E4125">
        <w:rPr>
          <w:rFonts w:ascii="Arial" w:hAnsi="Arial" w:cs="Arial"/>
          <w:sz w:val="24"/>
          <w:szCs w:val="24"/>
        </w:rPr>
        <w:t>±0.66)</w:t>
      </w:r>
      <w:r w:rsidR="004E4125">
        <w:rPr>
          <w:rFonts w:ascii="TimesNewRomanPSMT" w:hAnsi="TimesNewRomanPSMT"/>
          <w:sz w:val="24"/>
          <w:szCs w:val="24"/>
        </w:rPr>
        <w:t>, followed by conventional group and Nd:YAG laser. It was revealed that control group developed some increase in DD values. Reduction of DD scores were significant</w:t>
      </w:r>
      <w:r w:rsidR="00F029CF">
        <w:rPr>
          <w:rFonts w:ascii="TimesNewRomanPSMT" w:hAnsi="TimesNewRomanPSMT"/>
          <w:sz w:val="24"/>
          <w:szCs w:val="24"/>
        </w:rPr>
        <w:t xml:space="preserve"> in Diode laser and conventional groups (p=0.03 ,  p=0.02), however changes in Nd:YAG laser and control groups were not significant (p=0.17, p=0.15).</w:t>
      </w:r>
    </w:p>
    <w:p w:rsidR="004918DA" w:rsidRDefault="004918DA" w:rsidP="00B01FD8">
      <w:pPr>
        <w:autoSpaceDE w:val="0"/>
        <w:autoSpaceDN w:val="0"/>
        <w:bidi w:val="0"/>
        <w:adjustRightInd w:val="0"/>
        <w:spacing w:after="0" w:line="240" w:lineRule="auto"/>
        <w:jc w:val="both"/>
        <w:rPr>
          <w:rFonts w:ascii="TimesNewRomanPSMT" w:hAnsi="TimesNewRomanPSMT"/>
          <w:sz w:val="24"/>
          <w:szCs w:val="24"/>
        </w:rPr>
      </w:pPr>
    </w:p>
    <w:p w:rsidR="004918DA" w:rsidRDefault="004918DA" w:rsidP="00B01FD8">
      <w:pPr>
        <w:autoSpaceDE w:val="0"/>
        <w:autoSpaceDN w:val="0"/>
        <w:bidi w:val="0"/>
        <w:adjustRightInd w:val="0"/>
        <w:spacing w:after="0" w:line="240" w:lineRule="auto"/>
        <w:jc w:val="both"/>
        <w:rPr>
          <w:rFonts w:ascii="TimesNewRomanPSMT" w:hAnsi="TimesNewRomanPSMT"/>
          <w:sz w:val="24"/>
          <w:szCs w:val="24"/>
        </w:rPr>
      </w:pPr>
    </w:p>
    <w:p w:rsidR="004918DA" w:rsidRDefault="004918DA" w:rsidP="00B01FD8">
      <w:pPr>
        <w:autoSpaceDE w:val="0"/>
        <w:autoSpaceDN w:val="0"/>
        <w:bidi w:val="0"/>
        <w:adjustRightInd w:val="0"/>
        <w:spacing w:after="0" w:line="240" w:lineRule="auto"/>
        <w:jc w:val="both"/>
        <w:rPr>
          <w:rFonts w:ascii="TimesNewRomanPSMT" w:hAnsi="TimesNewRomanPSMT"/>
          <w:sz w:val="24"/>
          <w:szCs w:val="24"/>
        </w:rPr>
      </w:pPr>
      <w:r>
        <w:rPr>
          <w:rFonts w:ascii="TimesNewRomanPSMT" w:hAnsi="TimesNewRomanPSMT"/>
          <w:sz w:val="24"/>
          <w:szCs w:val="24"/>
        </w:rPr>
        <w:t>Table 2. Mean DIAGNOdent values (</w:t>
      </w:r>
      <w:r>
        <w:rPr>
          <w:rFonts w:ascii="Arial" w:hAnsi="Arial" w:cs="Arial"/>
          <w:sz w:val="24"/>
          <w:szCs w:val="24"/>
        </w:rPr>
        <w:t>DD±</w:t>
      </w:r>
      <w:r>
        <w:rPr>
          <w:rFonts w:ascii="TimesNewRomanPSMT" w:hAnsi="TimesNewRomanPSMT"/>
          <w:sz w:val="24"/>
          <w:szCs w:val="24"/>
        </w:rPr>
        <w:t>SE) and mean DIAGNOdent score changes for experimental groups (n=15).</w:t>
      </w:r>
    </w:p>
    <w:tbl>
      <w:tblPr>
        <w:tblStyle w:val="TableGrid"/>
        <w:tblW w:w="9747" w:type="dxa"/>
        <w:tblLook w:val="04A0"/>
      </w:tblPr>
      <w:tblGrid>
        <w:gridCol w:w="1951"/>
        <w:gridCol w:w="709"/>
        <w:gridCol w:w="1134"/>
        <w:gridCol w:w="2551"/>
        <w:gridCol w:w="1701"/>
        <w:gridCol w:w="1701"/>
      </w:tblGrid>
      <w:tr w:rsidR="004918DA" w:rsidTr="00F4145C">
        <w:tc>
          <w:tcPr>
            <w:tcW w:w="19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Group</w:t>
            </w:r>
          </w:p>
        </w:tc>
        <w:tc>
          <w:tcPr>
            <w:tcW w:w="709"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n</w:t>
            </w: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Period</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 xml:space="preserve">Mean DD scores </w:t>
            </w:r>
            <w:r>
              <w:rPr>
                <w:rFonts w:ascii="Arial" w:hAnsi="Arial" w:cs="Arial"/>
                <w:sz w:val="24"/>
                <w:szCs w:val="24"/>
              </w:rPr>
              <w:t>±</w:t>
            </w:r>
            <w:r>
              <w:rPr>
                <w:rFonts w:ascii="TimesNewRomanPSMT" w:hAnsi="TimesNewRomanPSMT"/>
                <w:sz w:val="24"/>
                <w:szCs w:val="24"/>
              </w:rPr>
              <w:t xml:space="preserve"> SE</w:t>
            </w:r>
          </w:p>
        </w:tc>
        <w:tc>
          <w:tcPr>
            <w:tcW w:w="170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 xml:space="preserve">Mean DD Changes  </w:t>
            </w:r>
            <w:r>
              <w:rPr>
                <w:rFonts w:ascii="Arial" w:hAnsi="Arial" w:cs="Arial"/>
                <w:sz w:val="24"/>
                <w:szCs w:val="24"/>
              </w:rPr>
              <w:t>±</w:t>
            </w:r>
            <w:r>
              <w:rPr>
                <w:rFonts w:ascii="TimesNewRomanPSMT" w:hAnsi="TimesNewRomanPSMT"/>
                <w:sz w:val="24"/>
                <w:szCs w:val="24"/>
              </w:rPr>
              <w:t xml:space="preserve"> SE</w:t>
            </w:r>
          </w:p>
        </w:tc>
        <w:tc>
          <w:tcPr>
            <w:tcW w:w="170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Significance level</w:t>
            </w:r>
          </w:p>
        </w:tc>
      </w:tr>
      <w:tr w:rsidR="004918DA" w:rsidTr="00F4145C">
        <w:tc>
          <w:tcPr>
            <w:tcW w:w="195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 Conventional</w:t>
            </w:r>
          </w:p>
        </w:tc>
        <w:tc>
          <w:tcPr>
            <w:tcW w:w="709"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15</w:t>
            </w: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Before</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7.2</w:t>
            </w:r>
            <w:r>
              <w:rPr>
                <w:rFonts w:ascii="Arial" w:hAnsi="Arial" w:cs="Arial"/>
                <w:sz w:val="24"/>
                <w:szCs w:val="24"/>
              </w:rPr>
              <w:t>±0.76</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- 1.53</w:t>
            </w:r>
            <w:r>
              <w:rPr>
                <w:rFonts w:ascii="Arial" w:hAnsi="Arial" w:cs="Arial"/>
                <w:sz w:val="24"/>
                <w:szCs w:val="24"/>
              </w:rPr>
              <w:t>±0.59</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P=0.02</w:t>
            </w:r>
          </w:p>
        </w:tc>
      </w:tr>
      <w:tr w:rsidR="004918DA" w:rsidTr="00F4145C">
        <w:tc>
          <w:tcPr>
            <w:tcW w:w="195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709"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After</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5.66</w:t>
            </w:r>
            <w:r>
              <w:rPr>
                <w:rFonts w:ascii="Arial" w:hAnsi="Arial" w:cs="Arial"/>
                <w:sz w:val="24"/>
                <w:szCs w:val="24"/>
              </w:rPr>
              <w:t>±0.42</w:t>
            </w: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r>
      <w:tr w:rsidR="004918DA" w:rsidTr="00F4145C">
        <w:tc>
          <w:tcPr>
            <w:tcW w:w="195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2- Diode laser</w:t>
            </w:r>
          </w:p>
        </w:tc>
        <w:tc>
          <w:tcPr>
            <w:tcW w:w="709"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15</w:t>
            </w: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Before</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7.46</w:t>
            </w:r>
            <w:r>
              <w:rPr>
                <w:rFonts w:ascii="Arial" w:hAnsi="Arial" w:cs="Arial"/>
                <w:sz w:val="24"/>
                <w:szCs w:val="24"/>
              </w:rPr>
              <w:t>±0.96</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- 1.6</w:t>
            </w:r>
            <w:r>
              <w:rPr>
                <w:rFonts w:ascii="Arial" w:hAnsi="Arial" w:cs="Arial"/>
                <w:sz w:val="24"/>
                <w:szCs w:val="24"/>
              </w:rPr>
              <w:t>±0.66</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P=0.03</w:t>
            </w:r>
          </w:p>
        </w:tc>
      </w:tr>
      <w:tr w:rsidR="004918DA" w:rsidTr="00F4145C">
        <w:tc>
          <w:tcPr>
            <w:tcW w:w="195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709"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After</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5.86</w:t>
            </w:r>
            <w:r>
              <w:rPr>
                <w:rFonts w:ascii="Arial" w:hAnsi="Arial" w:cs="Arial"/>
                <w:sz w:val="24"/>
                <w:szCs w:val="24"/>
              </w:rPr>
              <w:t>±</w:t>
            </w:r>
            <w:r>
              <w:rPr>
                <w:rFonts w:ascii="TimesNewRomanPSMT" w:hAnsi="TimesNewRomanPSMT"/>
                <w:sz w:val="24"/>
                <w:szCs w:val="24"/>
              </w:rPr>
              <w:t>0.56</w:t>
            </w: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r>
      <w:tr w:rsidR="004918DA" w:rsidTr="00F4145C">
        <w:tc>
          <w:tcPr>
            <w:tcW w:w="195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3- Nd:YAG laser</w:t>
            </w:r>
          </w:p>
        </w:tc>
        <w:tc>
          <w:tcPr>
            <w:tcW w:w="709"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15</w:t>
            </w: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Before</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7.06</w:t>
            </w:r>
            <w:r>
              <w:rPr>
                <w:rFonts w:ascii="Arial" w:hAnsi="Arial" w:cs="Arial"/>
                <w:sz w:val="24"/>
                <w:szCs w:val="24"/>
              </w:rPr>
              <w:t>±0.62</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- 0.66</w:t>
            </w:r>
            <w:r>
              <w:rPr>
                <w:rFonts w:ascii="Arial" w:hAnsi="Arial" w:cs="Arial"/>
                <w:sz w:val="24"/>
                <w:szCs w:val="24"/>
              </w:rPr>
              <w:t>±0.46</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P=0.17</w:t>
            </w:r>
          </w:p>
        </w:tc>
      </w:tr>
      <w:tr w:rsidR="004918DA" w:rsidTr="00F4145C">
        <w:tc>
          <w:tcPr>
            <w:tcW w:w="195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709"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After</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6.4</w:t>
            </w:r>
            <w:r>
              <w:rPr>
                <w:rFonts w:ascii="Arial" w:hAnsi="Arial" w:cs="Arial"/>
                <w:sz w:val="24"/>
                <w:szCs w:val="24"/>
              </w:rPr>
              <w:t>±</w:t>
            </w:r>
            <w:r>
              <w:rPr>
                <w:rFonts w:ascii="TimesNewRomanPSMT" w:hAnsi="TimesNewRomanPSMT"/>
                <w:sz w:val="24"/>
                <w:szCs w:val="24"/>
              </w:rPr>
              <w:t>0.64</w:t>
            </w: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r>
      <w:tr w:rsidR="004918DA" w:rsidTr="00F4145C">
        <w:tc>
          <w:tcPr>
            <w:tcW w:w="195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4- Control</w:t>
            </w:r>
          </w:p>
        </w:tc>
        <w:tc>
          <w:tcPr>
            <w:tcW w:w="709"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15</w:t>
            </w: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Before</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7.13</w:t>
            </w:r>
            <w:r>
              <w:rPr>
                <w:rFonts w:ascii="Arial" w:hAnsi="Arial" w:cs="Arial"/>
                <w:sz w:val="24"/>
                <w:szCs w:val="24"/>
              </w:rPr>
              <w:t>±0.63</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+ 1.13</w:t>
            </w:r>
            <w:r>
              <w:rPr>
                <w:rFonts w:ascii="Arial" w:hAnsi="Arial" w:cs="Arial"/>
                <w:sz w:val="24"/>
                <w:szCs w:val="24"/>
              </w:rPr>
              <w:t>±</w:t>
            </w:r>
            <w:r>
              <w:rPr>
                <w:rFonts w:ascii="TimesNewRomanPSMT" w:hAnsi="TimesNewRomanPSMT"/>
                <w:sz w:val="24"/>
                <w:szCs w:val="24"/>
              </w:rPr>
              <w:t>0.74</w:t>
            </w:r>
          </w:p>
        </w:tc>
        <w:tc>
          <w:tcPr>
            <w:tcW w:w="1701" w:type="dxa"/>
            <w:vMerge w:val="restart"/>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P=0.15</w:t>
            </w:r>
          </w:p>
        </w:tc>
      </w:tr>
      <w:tr w:rsidR="004918DA" w:rsidTr="00F4145C">
        <w:tc>
          <w:tcPr>
            <w:tcW w:w="195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709"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134"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After</w:t>
            </w:r>
          </w:p>
        </w:tc>
        <w:tc>
          <w:tcPr>
            <w:tcW w:w="2551" w:type="dxa"/>
            <w:vAlign w:val="center"/>
          </w:tcPr>
          <w:p w:rsidR="004918DA" w:rsidRDefault="004918DA"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8.2</w:t>
            </w:r>
            <w:r>
              <w:rPr>
                <w:rFonts w:ascii="Arial" w:hAnsi="Arial" w:cs="Arial"/>
                <w:sz w:val="24"/>
                <w:szCs w:val="24"/>
              </w:rPr>
              <w:t>±0.67</w:t>
            </w: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c>
          <w:tcPr>
            <w:tcW w:w="1701" w:type="dxa"/>
            <w:vMerge/>
            <w:vAlign w:val="center"/>
          </w:tcPr>
          <w:p w:rsidR="004918DA" w:rsidRDefault="004918DA" w:rsidP="00B01FD8">
            <w:pPr>
              <w:autoSpaceDE w:val="0"/>
              <w:autoSpaceDN w:val="0"/>
              <w:bidi w:val="0"/>
              <w:adjustRightInd w:val="0"/>
              <w:jc w:val="both"/>
              <w:rPr>
                <w:rFonts w:ascii="TimesNewRomanPSMT" w:hAnsi="TimesNewRomanPSMT"/>
                <w:sz w:val="24"/>
                <w:szCs w:val="24"/>
              </w:rPr>
            </w:pPr>
          </w:p>
        </w:tc>
      </w:tr>
    </w:tbl>
    <w:p w:rsidR="004918DA" w:rsidRDefault="004918DA" w:rsidP="00B01FD8">
      <w:pPr>
        <w:autoSpaceDE w:val="0"/>
        <w:autoSpaceDN w:val="0"/>
        <w:bidi w:val="0"/>
        <w:adjustRightInd w:val="0"/>
        <w:spacing w:after="0" w:line="240" w:lineRule="auto"/>
        <w:jc w:val="both"/>
        <w:rPr>
          <w:rFonts w:ascii="TimesNewRomanPSMT" w:hAnsi="TimesNewRomanPSMT"/>
          <w:sz w:val="24"/>
          <w:szCs w:val="24"/>
        </w:rPr>
      </w:pPr>
    </w:p>
    <w:p w:rsidR="004918DA" w:rsidRDefault="004918DA" w:rsidP="00B01FD8">
      <w:pPr>
        <w:autoSpaceDE w:val="0"/>
        <w:autoSpaceDN w:val="0"/>
        <w:bidi w:val="0"/>
        <w:adjustRightInd w:val="0"/>
        <w:spacing w:after="0" w:line="240" w:lineRule="auto"/>
        <w:jc w:val="both"/>
        <w:rPr>
          <w:rFonts w:ascii="TimesNewRomanPSMT" w:hAnsi="TimesNewRomanPSMT"/>
          <w:sz w:val="24"/>
          <w:szCs w:val="24"/>
        </w:rPr>
      </w:pPr>
    </w:p>
    <w:p w:rsidR="005747FE" w:rsidRDefault="005747FE" w:rsidP="00B01FD8">
      <w:pPr>
        <w:autoSpaceDE w:val="0"/>
        <w:autoSpaceDN w:val="0"/>
        <w:bidi w:val="0"/>
        <w:adjustRightInd w:val="0"/>
        <w:spacing w:after="0" w:line="240" w:lineRule="auto"/>
        <w:jc w:val="both"/>
        <w:rPr>
          <w:rFonts w:ascii="TimesNewRomanPSMT" w:hAnsi="TimesNewRomanPSMT"/>
          <w:sz w:val="24"/>
          <w:szCs w:val="24"/>
        </w:rPr>
      </w:pPr>
      <w:r>
        <w:rPr>
          <w:rFonts w:ascii="TimesNewRomanPSMT" w:hAnsi="TimesNewRomanPSMT"/>
          <w:sz w:val="24"/>
          <w:szCs w:val="24"/>
        </w:rPr>
        <w:t xml:space="preserve">KHN changes and DD changes of the study group during the treatment are </w:t>
      </w:r>
      <w:r w:rsidR="001B0EEB">
        <w:rPr>
          <w:rFonts w:ascii="TimesNewRomanPSMT" w:hAnsi="TimesNewRomanPSMT"/>
          <w:sz w:val="24"/>
          <w:szCs w:val="24"/>
        </w:rPr>
        <w:t>compared</w:t>
      </w:r>
      <w:r>
        <w:rPr>
          <w:rFonts w:ascii="TimesNewRomanPSMT" w:hAnsi="TimesNewRomanPSMT"/>
          <w:sz w:val="24"/>
          <w:szCs w:val="24"/>
        </w:rPr>
        <w:t xml:space="preserve"> in table 3.</w:t>
      </w:r>
      <w:r w:rsidR="006C12E6">
        <w:rPr>
          <w:rFonts w:ascii="TimesNewRomanPSMT" w:hAnsi="TimesNewRomanPSMT"/>
          <w:sz w:val="24"/>
          <w:szCs w:val="24"/>
        </w:rPr>
        <w:t xml:space="preserve"> It seems that there is no statistically meaningful difference between changes in enamel microhardness of sample groups and all groups have changed in a similar amount.</w:t>
      </w:r>
      <w:r w:rsidR="00AD6423">
        <w:rPr>
          <w:rFonts w:ascii="TimesNewRomanPSMT" w:hAnsi="TimesNewRomanPSMT"/>
          <w:sz w:val="24"/>
          <w:szCs w:val="24"/>
        </w:rPr>
        <w:t xml:space="preserve"> Changes in DD values have followed a similar pattern </w:t>
      </w:r>
      <w:r w:rsidR="00586294">
        <w:rPr>
          <w:rFonts w:ascii="TimesNewRomanPSMT" w:hAnsi="TimesNewRomanPSMT"/>
          <w:sz w:val="24"/>
          <w:szCs w:val="24"/>
        </w:rPr>
        <w:t>among</w:t>
      </w:r>
      <w:r w:rsidR="00AD6423">
        <w:rPr>
          <w:rFonts w:ascii="TimesNewRomanPSMT" w:hAnsi="TimesNewRomanPSMT"/>
          <w:sz w:val="24"/>
          <w:szCs w:val="24"/>
        </w:rPr>
        <w:t xml:space="preserve"> group</w:t>
      </w:r>
      <w:r w:rsidR="00586294">
        <w:rPr>
          <w:rFonts w:ascii="TimesNewRomanPSMT" w:hAnsi="TimesNewRomanPSMT"/>
          <w:sz w:val="24"/>
          <w:szCs w:val="24"/>
        </w:rPr>
        <w:t>s</w:t>
      </w:r>
      <w:r w:rsidR="00AD6423">
        <w:rPr>
          <w:rFonts w:ascii="TimesNewRomanPSMT" w:hAnsi="TimesNewRomanPSMT"/>
          <w:sz w:val="24"/>
          <w:szCs w:val="24"/>
        </w:rPr>
        <w:t xml:space="preserve">, except in G1-G4 and G2-G4 </w:t>
      </w:r>
      <w:r w:rsidR="00AD6423">
        <w:rPr>
          <w:rFonts w:ascii="TimesNewRomanPSMT" w:hAnsi="TimesNewRomanPSMT"/>
          <w:sz w:val="24"/>
          <w:szCs w:val="24"/>
        </w:rPr>
        <w:lastRenderedPageBreak/>
        <w:t xml:space="preserve">couples. Conventional and Diode laser group had a </w:t>
      </w:r>
      <w:r w:rsidR="002B3085">
        <w:rPr>
          <w:rFonts w:ascii="TimesNewRomanPSMT" w:hAnsi="TimesNewRomanPSMT"/>
          <w:sz w:val="24"/>
          <w:szCs w:val="24"/>
        </w:rPr>
        <w:t>significant</w:t>
      </w:r>
      <w:r w:rsidR="00AD6423">
        <w:rPr>
          <w:rFonts w:ascii="TimesNewRomanPSMT" w:hAnsi="TimesNewRomanPSMT"/>
          <w:sz w:val="24"/>
          <w:szCs w:val="24"/>
        </w:rPr>
        <w:t xml:space="preserve"> difference in reduction of DD values in comparison with control group. (p= 0.02, p= 0.01)</w:t>
      </w:r>
    </w:p>
    <w:p w:rsidR="005747FE" w:rsidRDefault="005747FE" w:rsidP="00B01FD8">
      <w:pPr>
        <w:autoSpaceDE w:val="0"/>
        <w:autoSpaceDN w:val="0"/>
        <w:bidi w:val="0"/>
        <w:adjustRightInd w:val="0"/>
        <w:spacing w:after="0" w:line="240" w:lineRule="auto"/>
        <w:jc w:val="both"/>
        <w:rPr>
          <w:rFonts w:ascii="TimesNewRomanPSMT" w:hAnsi="TimesNewRomanPSMT"/>
          <w:sz w:val="24"/>
          <w:szCs w:val="24"/>
        </w:rPr>
      </w:pPr>
    </w:p>
    <w:p w:rsidR="005747FE" w:rsidRDefault="005747FE" w:rsidP="00B01FD8">
      <w:pPr>
        <w:autoSpaceDE w:val="0"/>
        <w:autoSpaceDN w:val="0"/>
        <w:bidi w:val="0"/>
        <w:adjustRightInd w:val="0"/>
        <w:spacing w:after="0" w:line="240" w:lineRule="auto"/>
        <w:jc w:val="both"/>
        <w:rPr>
          <w:rFonts w:ascii="TimesNewRomanPSMT" w:hAnsi="TimesNewRomanPSMT"/>
          <w:sz w:val="24"/>
          <w:szCs w:val="24"/>
        </w:rPr>
      </w:pPr>
    </w:p>
    <w:p w:rsidR="001366F2" w:rsidRDefault="002B3085" w:rsidP="00B01FD8">
      <w:pPr>
        <w:bidi w:val="0"/>
        <w:jc w:val="both"/>
        <w:rPr>
          <w:rFonts w:ascii="TimesNewRomanPSMT" w:hAnsi="TimesNewRomanPSMT"/>
          <w:sz w:val="24"/>
          <w:szCs w:val="24"/>
        </w:rPr>
      </w:pPr>
      <w:r>
        <w:rPr>
          <w:rFonts w:ascii="TimesNewRomanPSMT" w:hAnsi="TimesNewRomanPSMT"/>
          <w:sz w:val="24"/>
          <w:szCs w:val="24"/>
        </w:rPr>
        <w:t xml:space="preserve">Table 3. Comparison of KHN </w:t>
      </w:r>
      <w:r w:rsidR="001B0EEB">
        <w:rPr>
          <w:rFonts w:ascii="TimesNewRomanPSMT" w:hAnsi="TimesNewRomanPSMT"/>
          <w:sz w:val="24"/>
          <w:szCs w:val="24"/>
        </w:rPr>
        <w:t xml:space="preserve">and DD changes </w:t>
      </w:r>
      <w:r w:rsidR="00586294">
        <w:rPr>
          <w:rFonts w:ascii="TimesNewRomanPSMT" w:hAnsi="TimesNewRomanPSMT"/>
          <w:sz w:val="24"/>
          <w:szCs w:val="24"/>
        </w:rPr>
        <w:t>among</w:t>
      </w:r>
      <w:r w:rsidR="001B0EEB">
        <w:rPr>
          <w:rFonts w:ascii="TimesNewRomanPSMT" w:hAnsi="TimesNewRomanPSMT"/>
          <w:sz w:val="24"/>
          <w:szCs w:val="24"/>
        </w:rPr>
        <w:t xml:space="preserve"> experimental group</w:t>
      </w:r>
      <w:r w:rsidR="00586294">
        <w:rPr>
          <w:rFonts w:ascii="TimesNewRomanPSMT" w:hAnsi="TimesNewRomanPSMT"/>
          <w:sz w:val="24"/>
          <w:szCs w:val="24"/>
        </w:rPr>
        <w:t>s</w:t>
      </w:r>
      <w:r w:rsidR="001B0EEB">
        <w:rPr>
          <w:rFonts w:ascii="TimesNewRomanPSMT" w:hAnsi="TimesNewRomanPSMT"/>
          <w:sz w:val="24"/>
          <w:szCs w:val="24"/>
        </w:rPr>
        <w:t>, during the treatment.</w:t>
      </w:r>
    </w:p>
    <w:tbl>
      <w:tblPr>
        <w:tblStyle w:val="TableGrid"/>
        <w:tblW w:w="0" w:type="auto"/>
        <w:tblLook w:val="04A0"/>
      </w:tblPr>
      <w:tblGrid>
        <w:gridCol w:w="1848"/>
        <w:gridCol w:w="1946"/>
        <w:gridCol w:w="1843"/>
        <w:gridCol w:w="2126"/>
        <w:gridCol w:w="1479"/>
      </w:tblGrid>
      <w:tr w:rsidR="006C12E6" w:rsidTr="00090938">
        <w:tc>
          <w:tcPr>
            <w:tcW w:w="1848"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Group comparison</w:t>
            </w:r>
          </w:p>
        </w:tc>
        <w:tc>
          <w:tcPr>
            <w:tcW w:w="1946"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Difference in KHN</w:t>
            </w:r>
            <w:r w:rsidR="00F84A44">
              <w:rPr>
                <w:rFonts w:ascii="TimesNewRomanPSMT" w:hAnsi="TimesNewRomanPSMT"/>
                <w:sz w:val="24"/>
                <w:szCs w:val="24"/>
              </w:rPr>
              <w:t>*</w:t>
            </w:r>
            <w:r>
              <w:rPr>
                <w:rFonts w:ascii="TimesNewRomanPSMT" w:hAnsi="TimesNewRomanPSMT"/>
                <w:sz w:val="24"/>
                <w:szCs w:val="24"/>
              </w:rPr>
              <w:t xml:space="preserve"> changes</w:t>
            </w:r>
            <w:r w:rsidR="00C265A0">
              <w:rPr>
                <w:rFonts w:ascii="Arial" w:hAnsi="Arial" w:cs="Arial"/>
                <w:sz w:val="24"/>
                <w:szCs w:val="24"/>
              </w:rPr>
              <w:t>±</w:t>
            </w:r>
            <w:r w:rsidR="00C265A0">
              <w:rPr>
                <w:rFonts w:ascii="TimesNewRomanPSMT" w:hAnsi="TimesNewRomanPSMT"/>
                <w:sz w:val="24"/>
                <w:szCs w:val="24"/>
              </w:rPr>
              <w:t>SE</w:t>
            </w:r>
          </w:p>
        </w:tc>
        <w:tc>
          <w:tcPr>
            <w:tcW w:w="1843" w:type="dxa"/>
            <w:vAlign w:val="center"/>
          </w:tcPr>
          <w:p w:rsidR="006C12E6" w:rsidRDefault="00F84A44" w:rsidP="00B01FD8">
            <w:pPr>
              <w:autoSpaceDE w:val="0"/>
              <w:autoSpaceDN w:val="0"/>
              <w:bidi w:val="0"/>
              <w:adjustRightInd w:val="0"/>
              <w:jc w:val="both"/>
              <w:rPr>
                <w:rFonts w:ascii="TimesNewRomanPSMT" w:hAnsi="TimesNewRomanPSMT"/>
                <w:sz w:val="24"/>
                <w:szCs w:val="24"/>
              </w:rPr>
            </w:pPr>
            <w:r w:rsidRPr="00F84A44">
              <w:rPr>
                <w:rFonts w:ascii="TimesNewRomanPSMT" w:hAnsi="TimesNewRomanPSMT"/>
                <w:i/>
                <w:iCs/>
                <w:sz w:val="24"/>
                <w:szCs w:val="24"/>
              </w:rPr>
              <w:t>p</w:t>
            </w:r>
            <w:r>
              <w:rPr>
                <w:rFonts w:ascii="TimesNewRomanPSMT" w:hAnsi="TimesNewRomanPSMT"/>
                <w:sz w:val="24"/>
                <w:szCs w:val="24"/>
              </w:rPr>
              <w:t xml:space="preserve"> value</w:t>
            </w:r>
          </w:p>
        </w:tc>
        <w:tc>
          <w:tcPr>
            <w:tcW w:w="2126"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Difference in DD</w:t>
            </w:r>
            <w:r w:rsidR="00F84A44">
              <w:rPr>
                <w:rFonts w:ascii="TimesNewRomanPSMT" w:hAnsi="TimesNewRomanPSMT"/>
                <w:sz w:val="24"/>
                <w:szCs w:val="24"/>
              </w:rPr>
              <w:t>**</w:t>
            </w:r>
            <w:r>
              <w:rPr>
                <w:rFonts w:ascii="TimesNewRomanPSMT" w:hAnsi="TimesNewRomanPSMT"/>
                <w:sz w:val="24"/>
                <w:szCs w:val="24"/>
              </w:rPr>
              <w:t xml:space="preserve"> changes</w:t>
            </w:r>
            <w:r w:rsidR="00C265A0">
              <w:rPr>
                <w:rFonts w:ascii="Arial" w:hAnsi="Arial" w:cs="Arial"/>
                <w:sz w:val="24"/>
                <w:szCs w:val="24"/>
              </w:rPr>
              <w:t>±</w:t>
            </w:r>
            <w:r w:rsidR="00C265A0">
              <w:rPr>
                <w:rFonts w:ascii="TimesNewRomanPSMT" w:hAnsi="TimesNewRomanPSMT"/>
                <w:sz w:val="24"/>
                <w:szCs w:val="24"/>
              </w:rPr>
              <w:t>SE</w:t>
            </w:r>
          </w:p>
        </w:tc>
        <w:tc>
          <w:tcPr>
            <w:tcW w:w="1479" w:type="dxa"/>
            <w:vAlign w:val="center"/>
          </w:tcPr>
          <w:p w:rsidR="006C12E6" w:rsidRDefault="00F84A44" w:rsidP="00B01FD8">
            <w:pPr>
              <w:autoSpaceDE w:val="0"/>
              <w:autoSpaceDN w:val="0"/>
              <w:bidi w:val="0"/>
              <w:adjustRightInd w:val="0"/>
              <w:jc w:val="both"/>
              <w:rPr>
                <w:rFonts w:ascii="TimesNewRomanPSMT" w:hAnsi="TimesNewRomanPSMT"/>
                <w:sz w:val="24"/>
                <w:szCs w:val="24"/>
              </w:rPr>
            </w:pPr>
            <w:r w:rsidRPr="00F84A44">
              <w:rPr>
                <w:rFonts w:ascii="TimesNewRomanPSMT" w:hAnsi="TimesNewRomanPSMT"/>
                <w:i/>
                <w:iCs/>
                <w:sz w:val="24"/>
                <w:szCs w:val="24"/>
              </w:rPr>
              <w:t>p</w:t>
            </w:r>
            <w:r>
              <w:rPr>
                <w:rFonts w:ascii="TimesNewRomanPSMT" w:hAnsi="TimesNewRomanPSMT"/>
                <w:sz w:val="24"/>
                <w:szCs w:val="24"/>
              </w:rPr>
              <w:t xml:space="preserve"> value</w:t>
            </w:r>
          </w:p>
        </w:tc>
      </w:tr>
      <w:tr w:rsidR="006C12E6" w:rsidTr="00090938">
        <w:tc>
          <w:tcPr>
            <w:tcW w:w="1848"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G1-G2</w:t>
            </w:r>
          </w:p>
        </w:tc>
        <w:tc>
          <w:tcPr>
            <w:tcW w:w="1946"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-4.9</w:t>
            </w:r>
            <w:r w:rsidR="00C265A0">
              <w:rPr>
                <w:rFonts w:ascii="Arial" w:hAnsi="Arial" w:cs="Arial"/>
                <w:sz w:val="24"/>
                <w:szCs w:val="24"/>
              </w:rPr>
              <w:t>±</w:t>
            </w:r>
            <w:r w:rsidR="00C265A0" w:rsidRPr="00C265A0">
              <w:rPr>
                <w:rFonts w:ascii="TimesNewRomanPSMT" w:hAnsi="TimesNewRomanPSMT"/>
                <w:sz w:val="24"/>
                <w:szCs w:val="24"/>
              </w:rPr>
              <w:t>22.94857</w:t>
            </w:r>
          </w:p>
        </w:tc>
        <w:tc>
          <w:tcPr>
            <w:tcW w:w="1843"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0.99</w:t>
            </w:r>
          </w:p>
        </w:tc>
        <w:tc>
          <w:tcPr>
            <w:tcW w:w="2126"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0.06</w:t>
            </w:r>
            <w:r w:rsidR="00C265A0">
              <w:rPr>
                <w:rFonts w:ascii="Arial" w:hAnsi="Arial" w:cs="Arial"/>
                <w:sz w:val="24"/>
                <w:szCs w:val="24"/>
              </w:rPr>
              <w:t>±</w:t>
            </w:r>
            <w:r w:rsidR="00C265A0">
              <w:rPr>
                <w:rFonts w:ascii="TimesNewRomanPSMT" w:hAnsi="TimesNewRomanPSMT"/>
                <w:sz w:val="24"/>
                <w:szCs w:val="24"/>
              </w:rPr>
              <w:t>0</w:t>
            </w:r>
            <w:r w:rsidR="00C265A0" w:rsidRPr="00C265A0">
              <w:rPr>
                <w:rFonts w:ascii="TimesNewRomanPSMT" w:hAnsi="TimesNewRomanPSMT"/>
                <w:sz w:val="24"/>
                <w:szCs w:val="24"/>
              </w:rPr>
              <w:t>.88425</w:t>
            </w:r>
          </w:p>
        </w:tc>
        <w:tc>
          <w:tcPr>
            <w:tcW w:w="1479"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1.00</w:t>
            </w:r>
          </w:p>
        </w:tc>
      </w:tr>
      <w:tr w:rsidR="006C12E6" w:rsidTr="00090938">
        <w:tc>
          <w:tcPr>
            <w:tcW w:w="1848"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G1-G3</w:t>
            </w:r>
          </w:p>
        </w:tc>
        <w:tc>
          <w:tcPr>
            <w:tcW w:w="1946"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-29.77</w:t>
            </w:r>
            <w:r w:rsidR="00C265A0">
              <w:rPr>
                <w:rFonts w:ascii="Arial" w:hAnsi="Arial" w:cs="Arial"/>
                <w:sz w:val="24"/>
                <w:szCs w:val="24"/>
              </w:rPr>
              <w:t>±</w:t>
            </w:r>
            <w:r w:rsidR="00C265A0" w:rsidRPr="00C265A0">
              <w:rPr>
                <w:rFonts w:ascii="TimesNewRomanPSMT" w:hAnsi="TimesNewRomanPSMT"/>
                <w:sz w:val="24"/>
                <w:szCs w:val="24"/>
              </w:rPr>
              <w:t>22.94857</w:t>
            </w:r>
          </w:p>
        </w:tc>
        <w:tc>
          <w:tcPr>
            <w:tcW w:w="1843"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0.56</w:t>
            </w:r>
          </w:p>
        </w:tc>
        <w:tc>
          <w:tcPr>
            <w:tcW w:w="2126"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-0.86</w:t>
            </w:r>
            <w:r w:rsidR="00C265A0">
              <w:rPr>
                <w:rFonts w:ascii="Arial" w:hAnsi="Arial" w:cs="Arial"/>
                <w:sz w:val="24"/>
                <w:szCs w:val="24"/>
              </w:rPr>
              <w:t>±</w:t>
            </w:r>
            <w:r w:rsidR="00C265A0">
              <w:rPr>
                <w:rFonts w:ascii="TimesNewRomanPSMT" w:hAnsi="TimesNewRomanPSMT"/>
                <w:sz w:val="24"/>
                <w:szCs w:val="24"/>
              </w:rPr>
              <w:t>0</w:t>
            </w:r>
            <w:r w:rsidR="00C265A0" w:rsidRPr="00C265A0">
              <w:rPr>
                <w:rFonts w:ascii="TimesNewRomanPSMT" w:hAnsi="TimesNewRomanPSMT"/>
                <w:sz w:val="24"/>
                <w:szCs w:val="24"/>
              </w:rPr>
              <w:t>.88425</w:t>
            </w:r>
          </w:p>
        </w:tc>
        <w:tc>
          <w:tcPr>
            <w:tcW w:w="1479"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0.76</w:t>
            </w:r>
          </w:p>
        </w:tc>
      </w:tr>
      <w:tr w:rsidR="006C12E6" w:rsidTr="00090938">
        <w:tc>
          <w:tcPr>
            <w:tcW w:w="1848"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G1-G4</w:t>
            </w:r>
          </w:p>
        </w:tc>
        <w:tc>
          <w:tcPr>
            <w:tcW w:w="1946"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-17.32</w:t>
            </w:r>
            <w:r w:rsidR="00C265A0">
              <w:rPr>
                <w:rFonts w:ascii="Arial" w:hAnsi="Arial" w:cs="Arial"/>
                <w:sz w:val="24"/>
                <w:szCs w:val="24"/>
              </w:rPr>
              <w:t>±</w:t>
            </w:r>
            <w:r w:rsidR="00C265A0" w:rsidRPr="00C265A0">
              <w:rPr>
                <w:rFonts w:ascii="TimesNewRomanPSMT" w:hAnsi="TimesNewRomanPSMT"/>
                <w:sz w:val="24"/>
                <w:szCs w:val="24"/>
              </w:rPr>
              <w:t>22.94857</w:t>
            </w:r>
          </w:p>
        </w:tc>
        <w:tc>
          <w:tcPr>
            <w:tcW w:w="1843"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0.87</w:t>
            </w:r>
          </w:p>
        </w:tc>
        <w:tc>
          <w:tcPr>
            <w:tcW w:w="2126"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-2.66</w:t>
            </w:r>
            <w:r w:rsidR="00C265A0">
              <w:rPr>
                <w:rFonts w:ascii="Arial" w:hAnsi="Arial" w:cs="Arial"/>
                <w:sz w:val="24"/>
                <w:szCs w:val="24"/>
              </w:rPr>
              <w:t>±</w:t>
            </w:r>
            <w:r w:rsidR="00C265A0">
              <w:rPr>
                <w:rFonts w:ascii="TimesNewRomanPSMT" w:hAnsi="TimesNewRomanPSMT"/>
                <w:sz w:val="24"/>
                <w:szCs w:val="24"/>
              </w:rPr>
              <w:t>0</w:t>
            </w:r>
            <w:r w:rsidR="00C265A0" w:rsidRPr="00C265A0">
              <w:rPr>
                <w:rFonts w:ascii="TimesNewRomanPSMT" w:hAnsi="TimesNewRomanPSMT"/>
                <w:sz w:val="24"/>
                <w:szCs w:val="24"/>
              </w:rPr>
              <w:t>.88425</w:t>
            </w:r>
          </w:p>
        </w:tc>
        <w:tc>
          <w:tcPr>
            <w:tcW w:w="1479"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0.02</w:t>
            </w:r>
          </w:p>
        </w:tc>
      </w:tr>
      <w:tr w:rsidR="006C12E6" w:rsidTr="00090938">
        <w:tc>
          <w:tcPr>
            <w:tcW w:w="1848"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G2-G3</w:t>
            </w:r>
          </w:p>
        </w:tc>
        <w:tc>
          <w:tcPr>
            <w:tcW w:w="1946"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-24.86</w:t>
            </w:r>
            <w:r w:rsidR="00C265A0">
              <w:rPr>
                <w:rFonts w:ascii="Arial" w:hAnsi="Arial" w:cs="Arial"/>
                <w:sz w:val="24"/>
                <w:szCs w:val="24"/>
              </w:rPr>
              <w:t>±</w:t>
            </w:r>
            <w:r w:rsidR="00C265A0" w:rsidRPr="00C265A0">
              <w:rPr>
                <w:rFonts w:ascii="TimesNewRomanPSMT" w:hAnsi="TimesNewRomanPSMT"/>
                <w:sz w:val="24"/>
                <w:szCs w:val="24"/>
              </w:rPr>
              <w:t>22.94857</w:t>
            </w:r>
          </w:p>
        </w:tc>
        <w:tc>
          <w:tcPr>
            <w:tcW w:w="1843"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0.71</w:t>
            </w:r>
          </w:p>
        </w:tc>
        <w:tc>
          <w:tcPr>
            <w:tcW w:w="2126"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-0.93</w:t>
            </w:r>
            <w:r w:rsidR="00C265A0">
              <w:rPr>
                <w:rFonts w:ascii="Arial" w:hAnsi="Arial" w:cs="Arial"/>
                <w:sz w:val="24"/>
                <w:szCs w:val="24"/>
              </w:rPr>
              <w:t>±</w:t>
            </w:r>
            <w:r w:rsidR="00C265A0">
              <w:rPr>
                <w:rFonts w:ascii="TimesNewRomanPSMT" w:hAnsi="TimesNewRomanPSMT"/>
                <w:sz w:val="24"/>
                <w:szCs w:val="24"/>
              </w:rPr>
              <w:t>0</w:t>
            </w:r>
            <w:r w:rsidR="00C265A0" w:rsidRPr="00C265A0">
              <w:rPr>
                <w:rFonts w:ascii="TimesNewRomanPSMT" w:hAnsi="TimesNewRomanPSMT"/>
                <w:sz w:val="24"/>
                <w:szCs w:val="24"/>
              </w:rPr>
              <w:t>.88425</w:t>
            </w:r>
          </w:p>
        </w:tc>
        <w:tc>
          <w:tcPr>
            <w:tcW w:w="1479"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0.71</w:t>
            </w:r>
          </w:p>
        </w:tc>
      </w:tr>
      <w:tr w:rsidR="006C12E6" w:rsidTr="00090938">
        <w:tc>
          <w:tcPr>
            <w:tcW w:w="1848"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G2-G4</w:t>
            </w:r>
          </w:p>
        </w:tc>
        <w:tc>
          <w:tcPr>
            <w:tcW w:w="1946"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-12.41</w:t>
            </w:r>
            <w:r w:rsidR="00C265A0">
              <w:rPr>
                <w:rFonts w:ascii="Arial" w:hAnsi="Arial" w:cs="Arial"/>
                <w:sz w:val="24"/>
                <w:szCs w:val="24"/>
              </w:rPr>
              <w:t>±</w:t>
            </w:r>
            <w:r w:rsidR="00C265A0" w:rsidRPr="00C265A0">
              <w:rPr>
                <w:rFonts w:ascii="TimesNewRomanPSMT" w:hAnsi="TimesNewRomanPSMT"/>
                <w:sz w:val="24"/>
                <w:szCs w:val="24"/>
              </w:rPr>
              <w:t>22.94857</w:t>
            </w:r>
          </w:p>
        </w:tc>
        <w:tc>
          <w:tcPr>
            <w:tcW w:w="1843"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0.94</w:t>
            </w:r>
          </w:p>
        </w:tc>
        <w:tc>
          <w:tcPr>
            <w:tcW w:w="2126"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-2.73</w:t>
            </w:r>
            <w:r w:rsidR="00C265A0">
              <w:rPr>
                <w:rFonts w:ascii="Arial" w:hAnsi="Arial" w:cs="Arial"/>
                <w:sz w:val="24"/>
                <w:szCs w:val="24"/>
              </w:rPr>
              <w:t>±</w:t>
            </w:r>
            <w:r w:rsidR="00C265A0">
              <w:rPr>
                <w:rFonts w:ascii="TimesNewRomanPSMT" w:hAnsi="TimesNewRomanPSMT"/>
                <w:sz w:val="24"/>
                <w:szCs w:val="24"/>
              </w:rPr>
              <w:t>0</w:t>
            </w:r>
            <w:r w:rsidR="00C265A0" w:rsidRPr="00C265A0">
              <w:rPr>
                <w:rFonts w:ascii="TimesNewRomanPSMT" w:hAnsi="TimesNewRomanPSMT"/>
                <w:sz w:val="24"/>
                <w:szCs w:val="24"/>
              </w:rPr>
              <w:t>.88425</w:t>
            </w:r>
          </w:p>
        </w:tc>
        <w:tc>
          <w:tcPr>
            <w:tcW w:w="1479"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0.</w:t>
            </w:r>
            <w:r w:rsidR="00AD6423">
              <w:rPr>
                <w:rFonts w:ascii="TimesNewRomanPSMT" w:hAnsi="TimesNewRomanPSMT"/>
                <w:sz w:val="24"/>
                <w:szCs w:val="24"/>
              </w:rPr>
              <w:t>0</w:t>
            </w:r>
            <w:r>
              <w:rPr>
                <w:rFonts w:ascii="TimesNewRomanPSMT" w:hAnsi="TimesNewRomanPSMT"/>
                <w:sz w:val="24"/>
                <w:szCs w:val="24"/>
              </w:rPr>
              <w:t>1</w:t>
            </w:r>
          </w:p>
        </w:tc>
      </w:tr>
      <w:tr w:rsidR="006C12E6" w:rsidTr="00090938">
        <w:tc>
          <w:tcPr>
            <w:tcW w:w="1848"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G3-G4</w:t>
            </w:r>
          </w:p>
        </w:tc>
        <w:tc>
          <w:tcPr>
            <w:tcW w:w="1946"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+12.45</w:t>
            </w:r>
            <w:r w:rsidR="00C265A0">
              <w:rPr>
                <w:rFonts w:ascii="Arial" w:hAnsi="Arial" w:cs="Arial"/>
                <w:sz w:val="24"/>
                <w:szCs w:val="24"/>
              </w:rPr>
              <w:t>±</w:t>
            </w:r>
            <w:r w:rsidR="00C265A0" w:rsidRPr="00C265A0">
              <w:rPr>
                <w:rFonts w:ascii="TimesNewRomanPSMT" w:hAnsi="TimesNewRomanPSMT"/>
                <w:sz w:val="24"/>
                <w:szCs w:val="24"/>
              </w:rPr>
              <w:t>22.94857</w:t>
            </w:r>
          </w:p>
        </w:tc>
        <w:tc>
          <w:tcPr>
            <w:tcW w:w="1843"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0.94</w:t>
            </w:r>
          </w:p>
        </w:tc>
        <w:tc>
          <w:tcPr>
            <w:tcW w:w="2126"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-1.8</w:t>
            </w:r>
            <w:r w:rsidR="00C265A0">
              <w:rPr>
                <w:rFonts w:ascii="Arial" w:hAnsi="Arial" w:cs="Arial"/>
                <w:sz w:val="24"/>
                <w:szCs w:val="24"/>
              </w:rPr>
              <w:t>±</w:t>
            </w:r>
            <w:r w:rsidR="00C265A0">
              <w:rPr>
                <w:rFonts w:ascii="TimesNewRomanPSMT" w:hAnsi="TimesNewRomanPSMT"/>
                <w:sz w:val="24"/>
                <w:szCs w:val="24"/>
              </w:rPr>
              <w:t>0</w:t>
            </w:r>
            <w:r w:rsidR="00C265A0" w:rsidRPr="00C265A0">
              <w:rPr>
                <w:rFonts w:ascii="TimesNewRomanPSMT" w:hAnsi="TimesNewRomanPSMT"/>
                <w:sz w:val="24"/>
                <w:szCs w:val="24"/>
              </w:rPr>
              <w:t>.88425</w:t>
            </w:r>
          </w:p>
        </w:tc>
        <w:tc>
          <w:tcPr>
            <w:tcW w:w="1479" w:type="dxa"/>
            <w:vAlign w:val="center"/>
          </w:tcPr>
          <w:p w:rsidR="006C12E6" w:rsidRDefault="006C12E6" w:rsidP="00B01FD8">
            <w:pPr>
              <w:autoSpaceDE w:val="0"/>
              <w:autoSpaceDN w:val="0"/>
              <w:bidi w:val="0"/>
              <w:adjustRightInd w:val="0"/>
              <w:jc w:val="both"/>
              <w:rPr>
                <w:rFonts w:ascii="TimesNewRomanPSMT" w:hAnsi="TimesNewRomanPSMT"/>
                <w:sz w:val="24"/>
                <w:szCs w:val="24"/>
              </w:rPr>
            </w:pPr>
            <w:r>
              <w:rPr>
                <w:rFonts w:ascii="TimesNewRomanPSMT" w:hAnsi="TimesNewRomanPSMT"/>
                <w:sz w:val="24"/>
                <w:szCs w:val="24"/>
              </w:rPr>
              <w:t>0.18</w:t>
            </w:r>
          </w:p>
        </w:tc>
      </w:tr>
    </w:tbl>
    <w:p w:rsidR="00F84A44" w:rsidRDefault="00F84A44" w:rsidP="00B01FD8">
      <w:pPr>
        <w:pStyle w:val="ListParagraph"/>
        <w:bidi w:val="0"/>
        <w:jc w:val="both"/>
        <w:rPr>
          <w:rFonts w:ascii="TimesNewRomanPSMT" w:hAnsi="TimesNewRomanPSMT"/>
          <w:sz w:val="24"/>
          <w:szCs w:val="24"/>
        </w:rPr>
      </w:pPr>
      <w:r>
        <w:rPr>
          <w:rFonts w:ascii="TimesNewRomanPSMT" w:hAnsi="TimesNewRomanPSMT"/>
          <w:sz w:val="24"/>
          <w:szCs w:val="24"/>
        </w:rPr>
        <w:t>*Knoop</w:t>
      </w:r>
      <w:r w:rsidR="00BE797F">
        <w:rPr>
          <w:rFonts w:ascii="TimesNewRomanPSMT" w:hAnsi="TimesNewRomanPSMT"/>
          <w:sz w:val="24"/>
          <w:szCs w:val="24"/>
        </w:rPr>
        <w:t xml:space="preserve"> surface</w:t>
      </w:r>
      <w:r>
        <w:rPr>
          <w:rFonts w:ascii="TimesNewRomanPSMT" w:hAnsi="TimesNewRomanPSMT"/>
          <w:sz w:val="24"/>
          <w:szCs w:val="24"/>
        </w:rPr>
        <w:t xml:space="preserve"> Microhardness</w:t>
      </w:r>
    </w:p>
    <w:p w:rsidR="00F84A44" w:rsidRDefault="00F84A44" w:rsidP="00B01FD8">
      <w:pPr>
        <w:pStyle w:val="ListParagraph"/>
        <w:bidi w:val="0"/>
        <w:jc w:val="both"/>
        <w:rPr>
          <w:rFonts w:ascii="TimesNewRomanPSMT" w:hAnsi="TimesNewRomanPSMT"/>
          <w:sz w:val="24"/>
          <w:szCs w:val="24"/>
        </w:rPr>
      </w:pPr>
      <w:r>
        <w:rPr>
          <w:rFonts w:ascii="TimesNewRomanPSMT" w:hAnsi="TimesNewRomanPSMT"/>
          <w:sz w:val="24"/>
          <w:szCs w:val="24"/>
        </w:rPr>
        <w:t>**DIAGNOdent</w:t>
      </w:r>
    </w:p>
    <w:p w:rsidR="00CE30CB" w:rsidRPr="00F84A44" w:rsidRDefault="00F84A44" w:rsidP="00B01FD8">
      <w:pPr>
        <w:pStyle w:val="ListParagraph"/>
        <w:bidi w:val="0"/>
        <w:jc w:val="both"/>
        <w:rPr>
          <w:rFonts w:ascii="TimesNewRomanPSMT" w:hAnsi="TimesNewRomanPSMT"/>
          <w:sz w:val="24"/>
          <w:szCs w:val="24"/>
        </w:rPr>
      </w:pPr>
      <w:r>
        <w:rPr>
          <w:rFonts w:ascii="TimesNewRomanPSMT" w:hAnsi="TimesNewRomanPSMT"/>
          <w:sz w:val="24"/>
          <w:szCs w:val="24"/>
        </w:rPr>
        <w:t>G1: Conventional bleaching, G2: laser assisted laser bleaching (diode), G3: laser assisted bleaching (Nd:YAG), G4:Control group</w:t>
      </w:r>
      <w:r w:rsidR="00CE30CB" w:rsidRPr="00F84A44">
        <w:rPr>
          <w:rFonts w:ascii="TimesNewRomanPSMT" w:hAnsi="TimesNewRomanPSMT"/>
          <w:sz w:val="24"/>
          <w:szCs w:val="24"/>
        </w:rPr>
        <w:br w:type="page"/>
      </w:r>
    </w:p>
    <w:p w:rsidR="006C12E6" w:rsidRPr="00CE30CB" w:rsidRDefault="00CE30CB" w:rsidP="00B01FD8">
      <w:pPr>
        <w:bidi w:val="0"/>
        <w:jc w:val="both"/>
        <w:rPr>
          <w:rFonts w:ascii="TimesNewRomanPSMT" w:hAnsi="TimesNewRomanPSMT"/>
          <w:b/>
          <w:bCs/>
          <w:sz w:val="28"/>
          <w:szCs w:val="32"/>
        </w:rPr>
      </w:pPr>
      <w:r w:rsidRPr="00CE30CB">
        <w:rPr>
          <w:rFonts w:ascii="TimesNewRomanPSMT" w:hAnsi="TimesNewRomanPSMT"/>
          <w:b/>
          <w:bCs/>
          <w:sz w:val="28"/>
          <w:szCs w:val="32"/>
        </w:rPr>
        <w:lastRenderedPageBreak/>
        <w:t>Discussion</w:t>
      </w:r>
    </w:p>
    <w:p w:rsidR="00CE5CB7" w:rsidRPr="00833E43" w:rsidRDefault="00C30C6D" w:rsidP="00B01FD8">
      <w:pPr>
        <w:autoSpaceDE w:val="0"/>
        <w:autoSpaceDN w:val="0"/>
        <w:bidi w:val="0"/>
        <w:adjustRightInd w:val="0"/>
        <w:spacing w:after="0" w:line="240" w:lineRule="auto"/>
        <w:jc w:val="both"/>
        <w:rPr>
          <w:rFonts w:asciiTheme="majorBidi" w:hAnsiTheme="majorBidi" w:cstheme="majorBidi"/>
          <w:sz w:val="24"/>
          <w:szCs w:val="24"/>
        </w:rPr>
      </w:pPr>
      <w:r>
        <w:rPr>
          <w:rFonts w:ascii="TimesNewRomanPSMT" w:hAnsi="TimesNewRomanPSMT"/>
          <w:sz w:val="24"/>
          <w:szCs w:val="24"/>
        </w:rPr>
        <w:t>Oxidizing reactions during</w:t>
      </w:r>
      <w:r w:rsidR="00FE4A52">
        <w:rPr>
          <w:rFonts w:ascii="TimesNewRomanPSMT" w:hAnsi="TimesNewRomanPSMT"/>
          <w:sz w:val="24"/>
          <w:szCs w:val="24"/>
        </w:rPr>
        <w:t xml:space="preserve"> the</w:t>
      </w:r>
      <w:r>
        <w:rPr>
          <w:rFonts w:ascii="TimesNewRomanPSMT" w:hAnsi="TimesNewRomanPSMT"/>
          <w:sz w:val="24"/>
          <w:szCs w:val="24"/>
        </w:rPr>
        <w:t xml:space="preserve"> bleaching process lead to </w:t>
      </w:r>
      <w:r w:rsidR="00F4145C">
        <w:rPr>
          <w:rFonts w:ascii="TimesNewRomanPSMT" w:hAnsi="TimesNewRomanPSMT"/>
          <w:sz w:val="24"/>
          <w:szCs w:val="24"/>
        </w:rPr>
        <w:t>brightening</w:t>
      </w:r>
      <w:r>
        <w:rPr>
          <w:rFonts w:ascii="TimesNewRomanPSMT" w:hAnsi="TimesNewRomanPSMT"/>
          <w:sz w:val="24"/>
          <w:szCs w:val="24"/>
        </w:rPr>
        <w:t xml:space="preserve"> of teeth</w:t>
      </w:r>
      <w:r w:rsidR="00E917F2">
        <w:rPr>
          <w:rFonts w:ascii="TimesNewRomanPSMT" w:hAnsi="TimesNewRomanPSMT"/>
          <w:sz w:val="24"/>
          <w:szCs w:val="24"/>
        </w:rPr>
        <w:t xml:space="preserve"> by </w:t>
      </w:r>
      <w:r w:rsidR="00E917F2" w:rsidRPr="00E917F2">
        <w:rPr>
          <w:rFonts w:asciiTheme="majorBidi" w:hAnsiTheme="majorBidi" w:cstheme="majorBidi"/>
          <w:sz w:val="24"/>
          <w:szCs w:val="24"/>
        </w:rPr>
        <w:t>decomposition of peroxides into free radicals</w:t>
      </w:r>
      <w:r>
        <w:rPr>
          <w:rFonts w:ascii="TimesNewRomanPSMT" w:hAnsi="TimesNewRomanPSMT"/>
          <w:sz w:val="24"/>
          <w:szCs w:val="24"/>
        </w:rPr>
        <w:t>. S</w:t>
      </w:r>
      <w:r w:rsidR="00522D13" w:rsidRPr="00522D13">
        <w:rPr>
          <w:rFonts w:ascii="TimesNewRomanPSMT" w:hAnsi="TimesNewRomanPSMT"/>
          <w:sz w:val="24"/>
          <w:szCs w:val="24"/>
        </w:rPr>
        <w:t xml:space="preserve">ome </w:t>
      </w:r>
      <w:r>
        <w:rPr>
          <w:rFonts w:ascii="TimesNewRomanPSMT" w:hAnsi="TimesNewRomanPSMT"/>
          <w:sz w:val="24"/>
          <w:szCs w:val="24"/>
        </w:rPr>
        <w:t>report</w:t>
      </w:r>
      <w:r w:rsidR="004918DA">
        <w:rPr>
          <w:rFonts w:ascii="TimesNewRomanPSMT" w:hAnsi="TimesNewRomanPSMT"/>
          <w:sz w:val="24"/>
          <w:szCs w:val="24"/>
        </w:rPr>
        <w:t>s</w:t>
      </w:r>
      <w:r>
        <w:rPr>
          <w:rFonts w:ascii="TimesNewRomanPSMT" w:hAnsi="TimesNewRomanPSMT"/>
          <w:sz w:val="24"/>
          <w:szCs w:val="24"/>
        </w:rPr>
        <w:t xml:space="preserve"> suggest that these oxidation </w:t>
      </w:r>
      <w:r w:rsidR="00522D13" w:rsidRPr="00522D13">
        <w:rPr>
          <w:rFonts w:ascii="TimesNewRomanPSMT" w:hAnsi="TimesNewRomanPSMT"/>
          <w:sz w:val="24"/>
          <w:szCs w:val="24"/>
        </w:rPr>
        <w:t xml:space="preserve">reactions cause </w:t>
      </w:r>
      <w:r w:rsidRPr="00522D13">
        <w:rPr>
          <w:rFonts w:ascii="TimesNewRomanPSMT" w:hAnsi="TimesNewRomanPSMT"/>
          <w:sz w:val="24"/>
          <w:szCs w:val="24"/>
        </w:rPr>
        <w:t xml:space="preserve">enamel </w:t>
      </w:r>
      <w:r>
        <w:rPr>
          <w:rFonts w:ascii="TimesNewRomanPSMT" w:hAnsi="TimesNewRomanPSMT"/>
          <w:sz w:val="24"/>
          <w:szCs w:val="24"/>
        </w:rPr>
        <w:t>structural alterations.</w:t>
      </w:r>
      <w:r w:rsidR="00FC2531">
        <w:rPr>
          <w:rFonts w:ascii="TimesNewRomanPSMT" w:hAnsi="TimesNewRomanPSMT"/>
          <w:sz w:val="24"/>
          <w:szCs w:val="24"/>
        </w:rPr>
        <w:fldChar w:fldCharType="begin">
          <w:fldData xml:space="preserve">PEVuZE5vdGU+PENpdGU+PEF1dGhvcj5TcGFsZGluZzwvQXV0aG9yPjxZZWFyPjIwMDM8L1llYXI+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</w:fldData>
        </w:fldChar>
      </w:r>
      <w:r w:rsidR="00550E3D">
        <w:rPr>
          <w:rFonts w:ascii="TimesNewRomanPSMT" w:hAnsi="TimesNewRomanPSMT"/>
          <w:sz w:val="24"/>
          <w:szCs w:val="24"/>
        </w:rPr>
        <w:instrText xml:space="preserve"> ADDIN EN.CITE </w:instrText>
      </w:r>
      <w:r w:rsidR="00FC2531">
        <w:rPr>
          <w:rFonts w:ascii="TimesNewRomanPSMT" w:hAnsi="TimesNewRomanPSMT"/>
          <w:sz w:val="24"/>
          <w:szCs w:val="24"/>
        </w:rPr>
        <w:fldChar w:fldCharType="begin">
          <w:fldData xml:space="preserve">PEVuZE5vdGU+PENpdGU+PEF1dGhvcj5TcGFsZGluZzwvQXV0aG9yPjxZZWFyPjIwMDM8L1llYXI+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</w:fldData>
        </w:fldChar>
      </w:r>
      <w:r w:rsidR="00550E3D">
        <w:rPr>
          <w:rFonts w:ascii="TimesNewRomanPSMT" w:hAnsi="TimesNewRomanPSMT"/>
          <w:sz w:val="24"/>
          <w:szCs w:val="24"/>
        </w:rPr>
        <w:instrText xml:space="preserve"> ADDIN EN.CITE.DATA </w:instrText>
      </w:r>
      <w:r w:rsidR="00FC2531">
        <w:rPr>
          <w:rFonts w:ascii="TimesNewRomanPSMT" w:hAnsi="TimesNewRomanPSMT"/>
          <w:sz w:val="24"/>
          <w:szCs w:val="24"/>
        </w:rPr>
      </w:r>
      <w:r w:rsidR="00FC2531">
        <w:rPr>
          <w:rFonts w:ascii="TimesNewRomanPSMT" w:hAnsi="TimesNewRomanPSMT"/>
          <w:sz w:val="24"/>
          <w:szCs w:val="24"/>
        </w:rPr>
        <w:fldChar w:fldCharType="end"/>
      </w:r>
      <w:r w:rsidR="00FC2531">
        <w:rPr>
          <w:rFonts w:ascii="TimesNewRomanPSMT" w:hAnsi="TimesNewRomanPSMT"/>
          <w:sz w:val="24"/>
          <w:szCs w:val="24"/>
        </w:rPr>
      </w:r>
      <w:r w:rsidR="00FC2531">
        <w:rPr>
          <w:rFonts w:ascii="TimesNewRomanPSMT" w:hAnsi="TimesNewRomanPSMT"/>
          <w:sz w:val="24"/>
          <w:szCs w:val="24"/>
        </w:rPr>
        <w:fldChar w:fldCharType="separate"/>
      </w:r>
      <w:r w:rsidR="00550E3D">
        <w:rPr>
          <w:rFonts w:ascii="TimesNewRomanPSMT" w:hAnsi="TimesNewRomanPSMT"/>
          <w:noProof/>
          <w:sz w:val="24"/>
          <w:szCs w:val="24"/>
        </w:rPr>
        <w:t>(23-25)</w:t>
      </w:r>
      <w:r w:rsidR="00FC2531">
        <w:rPr>
          <w:rFonts w:ascii="TimesNewRomanPSMT" w:hAnsi="TimesNewRomanPSMT"/>
          <w:sz w:val="24"/>
          <w:szCs w:val="24"/>
        </w:rPr>
        <w:fldChar w:fldCharType="end"/>
      </w:r>
      <w:r w:rsidR="00E917F2">
        <w:rPr>
          <w:rFonts w:ascii="TimesNewRomanPSMT" w:hAnsi="TimesNewRomanPSMT"/>
          <w:sz w:val="24"/>
          <w:szCs w:val="24"/>
        </w:rPr>
        <w:t xml:space="preserve"> These alterations </w:t>
      </w:r>
      <w:r w:rsidR="00E917F2" w:rsidRPr="00E917F2">
        <w:rPr>
          <w:rFonts w:asciiTheme="majorBidi" w:hAnsiTheme="majorBidi" w:cstheme="majorBidi"/>
          <w:sz w:val="24"/>
          <w:szCs w:val="24"/>
        </w:rPr>
        <w:t>include surface modifications</w:t>
      </w:r>
      <w:r w:rsidR="00CE5CB7">
        <w:rPr>
          <w:rFonts w:asciiTheme="majorBidi" w:hAnsiTheme="majorBidi" w:cstheme="majorBidi"/>
          <w:sz w:val="24"/>
          <w:szCs w:val="24"/>
        </w:rPr>
        <w:t xml:space="preserve">, </w:t>
      </w:r>
      <w:r w:rsidR="00CE5CB7" w:rsidRPr="00CE5CB7">
        <w:rPr>
          <w:rFonts w:asciiTheme="majorBidi" w:hAnsiTheme="majorBidi" w:cstheme="majorBidi"/>
          <w:sz w:val="24"/>
          <w:szCs w:val="24"/>
        </w:rPr>
        <w:t>increases in surface roughness</w:t>
      </w:r>
      <w:r w:rsidR="00CE5CB7">
        <w:rPr>
          <w:rFonts w:asciiTheme="majorBidi" w:hAnsiTheme="majorBidi" w:cstheme="majorBidi"/>
          <w:sz w:val="24"/>
          <w:szCs w:val="24"/>
        </w:rPr>
        <w:t xml:space="preserve">, </w:t>
      </w:r>
      <w:r w:rsidR="00CE5CB7" w:rsidRPr="00CE5CB7">
        <w:rPr>
          <w:rFonts w:asciiTheme="majorBidi" w:hAnsiTheme="majorBidi" w:cstheme="majorBidi"/>
          <w:sz w:val="24"/>
          <w:szCs w:val="24"/>
        </w:rPr>
        <w:t>an increase</w:t>
      </w:r>
      <w:r w:rsidR="00CE5CB7">
        <w:rPr>
          <w:rFonts w:asciiTheme="majorBidi" w:hAnsiTheme="majorBidi" w:cstheme="majorBidi"/>
          <w:sz w:val="24"/>
          <w:szCs w:val="24"/>
        </w:rPr>
        <w:t xml:space="preserve"> </w:t>
      </w:r>
      <w:r w:rsidR="00CE5CB7" w:rsidRPr="00CE5CB7">
        <w:rPr>
          <w:rFonts w:asciiTheme="majorBidi" w:hAnsiTheme="majorBidi" w:cstheme="majorBidi"/>
          <w:sz w:val="24"/>
          <w:szCs w:val="24"/>
        </w:rPr>
        <w:t>in the fracture susceptibility</w:t>
      </w:r>
      <w:r w:rsidR="00CE5CB7">
        <w:rPr>
          <w:rFonts w:asciiTheme="majorBidi" w:hAnsiTheme="majorBidi" w:cstheme="majorBidi"/>
          <w:sz w:val="24"/>
          <w:szCs w:val="24"/>
        </w:rPr>
        <w:t xml:space="preserve">, a loss </w:t>
      </w:r>
      <w:r w:rsidR="00CE5CB7" w:rsidRPr="00CE5CB7">
        <w:rPr>
          <w:rFonts w:asciiTheme="majorBidi" w:hAnsiTheme="majorBidi" w:cstheme="majorBidi"/>
          <w:sz w:val="24"/>
          <w:szCs w:val="24"/>
        </w:rPr>
        <w:t>of</w:t>
      </w:r>
      <w:r w:rsidR="00CE5CB7">
        <w:rPr>
          <w:rFonts w:asciiTheme="majorBidi" w:hAnsiTheme="majorBidi" w:cstheme="majorBidi"/>
          <w:sz w:val="24"/>
          <w:szCs w:val="24"/>
        </w:rPr>
        <w:t xml:space="preserve"> </w:t>
      </w:r>
      <w:r w:rsidR="00CE5CB7" w:rsidRPr="00CE5CB7">
        <w:rPr>
          <w:rFonts w:asciiTheme="majorBidi" w:hAnsiTheme="majorBidi" w:cstheme="majorBidi"/>
          <w:sz w:val="24"/>
          <w:szCs w:val="24"/>
        </w:rPr>
        <w:t>strength and higher solubility</w:t>
      </w:r>
      <w:r w:rsidR="00CE5CB7">
        <w:rPr>
          <w:rFonts w:asciiTheme="majorBidi" w:hAnsiTheme="majorBidi" w:cstheme="majorBidi"/>
          <w:sz w:val="24"/>
          <w:szCs w:val="24"/>
        </w:rPr>
        <w:t xml:space="preserve"> of enamel.</w:t>
      </w:r>
      <w:r w:rsidR="00FC2531">
        <w:rPr>
          <w:rFonts w:asciiTheme="majorBidi" w:hAnsiTheme="majorBidi" w:cstheme="majorBidi"/>
          <w:sz w:val="24"/>
          <w:szCs w:val="24"/>
        </w:rPr>
        <w:fldChar w:fldCharType="begin"/>
      </w:r>
      <w:r w:rsidR="00550E3D">
        <w:rPr>
          <w:rFonts w:asciiTheme="majorBidi" w:hAnsiTheme="majorBidi" w:cstheme="majorBidi"/>
          <w:sz w:val="24"/>
          <w:szCs w:val="24"/>
        </w:rPr>
        <w:instrText xml:space="preserve"> ADDIN EN.CITE &lt;EndNote&gt;&lt;Cite&gt;&lt;Author&gt;Oltu&lt;/Author&gt;&lt;Year&gt;2000&lt;/Year&gt;&lt;RecNum&gt;15&lt;/RecNum&gt;&lt;record&gt;&lt;rec-number&gt;15&lt;/rec-number&gt;&lt;foreign-keys&gt;&lt;key app="EN" db-id="taeffwz0n0wzx4ewv5c5xvrm20v2wwvrevdz"&gt;15&lt;/key&gt;&lt;/foreign-keys&gt;&lt;ref-type name="Journal Article"&gt;17&lt;/ref-type&gt;&lt;contributors&gt;&lt;authors&gt;&lt;author&gt;Oltu, Ü&lt;/author&gt;&lt;author&gt;Gürgan, S&lt;/author&gt;&lt;/authors&gt;&lt;/contributors&gt;&lt;titles&gt;&lt;title&gt;Effects of three concentrations of carbamide peroxide on the structure of enamel&lt;/title&gt;&lt;secondary-title&gt;Journal of Oral Rehabilitation&lt;/secondary-title&gt;&lt;/titles&gt;&lt;periodical&gt;&lt;full-title&gt;Journal of Oral Rehabilitation&lt;/full-title&gt;&lt;/periodical&gt;&lt;pages&gt;332-340&lt;/pages&gt;&lt;volume&gt;27&lt;/volume&gt;&lt;number&gt;4&lt;/number&gt;&lt;dates&gt;&lt;year&gt;2000&lt;/year&gt;&lt;/dates&gt;&lt;publisher&gt;Wiley Online Library&lt;/publisher&gt;&lt;isbn&gt;1365-2842&lt;/isbn&gt;&lt;urls&gt;&lt;/urls&gt;&lt;/record&gt;&lt;/Cite&gt;&lt;/EndNote&gt;</w:instrText>
      </w:r>
      <w:r w:rsidR="00FC2531">
        <w:rPr>
          <w:rFonts w:asciiTheme="majorBidi" w:hAnsiTheme="majorBidi" w:cstheme="majorBidi"/>
          <w:sz w:val="24"/>
          <w:szCs w:val="24"/>
        </w:rPr>
        <w:fldChar w:fldCharType="separate"/>
      </w:r>
      <w:r w:rsidR="002C1389">
        <w:rPr>
          <w:rFonts w:asciiTheme="majorBidi" w:hAnsiTheme="majorBidi" w:cstheme="majorBidi"/>
          <w:noProof/>
          <w:sz w:val="24"/>
          <w:szCs w:val="24"/>
        </w:rPr>
        <w:t>(15)</w:t>
      </w:r>
      <w:r w:rsidR="00FC2531">
        <w:rPr>
          <w:rFonts w:asciiTheme="majorBidi" w:hAnsiTheme="majorBidi" w:cstheme="majorBidi"/>
          <w:sz w:val="24"/>
          <w:szCs w:val="24"/>
        </w:rPr>
        <w:fldChar w:fldCharType="end"/>
      </w:r>
      <w:r w:rsidR="00CE5CB7">
        <w:rPr>
          <w:rFonts w:asciiTheme="majorBidi" w:hAnsiTheme="majorBidi" w:cstheme="majorBidi"/>
          <w:sz w:val="24"/>
          <w:szCs w:val="24"/>
        </w:rPr>
        <w:t xml:space="preserve"> However, all the mentioned topics are on debate.</w:t>
      </w:r>
    </w:p>
    <w:p w:rsidR="00522D13" w:rsidRPr="00522D13" w:rsidRDefault="00833E43" w:rsidP="00B01FD8">
      <w:pPr>
        <w:bidi w:val="0"/>
        <w:jc w:val="both"/>
        <w:rPr>
          <w:rFonts w:ascii="TimesNewRomanPSMT" w:hAnsi="TimesNewRomanPSMT"/>
          <w:sz w:val="24"/>
          <w:szCs w:val="24"/>
        </w:rPr>
      </w:pPr>
      <w:r w:rsidRPr="00522D13">
        <w:rPr>
          <w:rFonts w:ascii="TimesNewRomanPSMT" w:hAnsi="TimesNewRomanPSMT"/>
          <w:sz w:val="24"/>
          <w:szCs w:val="24"/>
        </w:rPr>
        <w:t>Short</w:t>
      </w:r>
      <w:r w:rsidR="00522D13" w:rsidRPr="00522D13">
        <w:rPr>
          <w:rFonts w:ascii="TimesNewRomanPSMT" w:hAnsi="TimesNewRomanPSMT"/>
          <w:sz w:val="24"/>
          <w:szCs w:val="24"/>
        </w:rPr>
        <w:t xml:space="preserve"> time usage of </w:t>
      </w:r>
      <w:r w:rsidR="00FE4A52">
        <w:rPr>
          <w:rFonts w:ascii="TimesNewRomanPSMT" w:hAnsi="TimesNewRomanPSMT"/>
          <w:sz w:val="24"/>
          <w:szCs w:val="24"/>
        </w:rPr>
        <w:t xml:space="preserve">the </w:t>
      </w:r>
      <w:r w:rsidR="00522D13" w:rsidRPr="00522D13">
        <w:rPr>
          <w:rFonts w:ascii="TimesNewRomanPSMT" w:hAnsi="TimesNewRomanPSMT"/>
          <w:sz w:val="24"/>
          <w:szCs w:val="24"/>
        </w:rPr>
        <w:t>bleaching agents</w:t>
      </w:r>
      <w:r w:rsidR="00CE5CB7">
        <w:rPr>
          <w:rFonts w:ascii="TimesNewRomanPSMT" w:hAnsi="TimesNewRomanPSMT"/>
          <w:sz w:val="24"/>
          <w:szCs w:val="24"/>
        </w:rPr>
        <w:t xml:space="preserve"> with</w:t>
      </w:r>
      <w:r w:rsidR="00522D13" w:rsidRPr="00522D13">
        <w:rPr>
          <w:rFonts w:ascii="TimesNewRomanPSMT" w:hAnsi="TimesNewRomanPSMT"/>
          <w:sz w:val="24"/>
          <w:szCs w:val="24"/>
        </w:rPr>
        <w:t xml:space="preserve"> lower</w:t>
      </w:r>
      <w:r>
        <w:rPr>
          <w:rFonts w:ascii="TimesNewRomanPSMT" w:hAnsi="TimesNewRomanPSMT"/>
          <w:sz w:val="24"/>
          <w:szCs w:val="24"/>
        </w:rPr>
        <w:t xml:space="preserve"> </w:t>
      </w:r>
      <w:r w:rsidR="00522D13" w:rsidRPr="00522D13">
        <w:rPr>
          <w:rFonts w:ascii="TimesNewRomanPSMT" w:hAnsi="TimesNewRomanPSMT"/>
          <w:sz w:val="24"/>
          <w:szCs w:val="24"/>
        </w:rPr>
        <w:t xml:space="preserve">peroxide concentrations </w:t>
      </w:r>
      <w:r w:rsidR="00CE5CB7">
        <w:rPr>
          <w:rFonts w:ascii="TimesNewRomanPSMT" w:hAnsi="TimesNewRomanPSMT"/>
          <w:sz w:val="24"/>
          <w:szCs w:val="24"/>
        </w:rPr>
        <w:t xml:space="preserve">is suggested to be safer, compared </w:t>
      </w:r>
      <w:r>
        <w:rPr>
          <w:rFonts w:ascii="TimesNewRomanPSMT" w:hAnsi="TimesNewRomanPSMT"/>
          <w:sz w:val="24"/>
          <w:szCs w:val="24"/>
        </w:rPr>
        <w:t>to</w:t>
      </w:r>
      <w:r w:rsidR="00FE4A52">
        <w:rPr>
          <w:rFonts w:ascii="TimesNewRomanPSMT" w:hAnsi="TimesNewRomanPSMT"/>
          <w:sz w:val="24"/>
          <w:szCs w:val="24"/>
        </w:rPr>
        <w:t xml:space="preserve"> the</w:t>
      </w:r>
      <w:r>
        <w:rPr>
          <w:rFonts w:ascii="TimesNewRomanPSMT" w:hAnsi="TimesNewRomanPSMT"/>
          <w:sz w:val="24"/>
          <w:szCs w:val="24"/>
        </w:rPr>
        <w:t xml:space="preserve"> </w:t>
      </w:r>
      <w:r w:rsidR="00CE5CB7">
        <w:rPr>
          <w:rFonts w:ascii="TimesNewRomanPSMT" w:hAnsi="TimesNewRomanPSMT"/>
          <w:sz w:val="24"/>
          <w:szCs w:val="24"/>
        </w:rPr>
        <w:t xml:space="preserve">application of </w:t>
      </w:r>
      <w:r w:rsidR="00FE4A52">
        <w:rPr>
          <w:rFonts w:ascii="TimesNewRomanPSMT" w:hAnsi="TimesNewRomanPSMT"/>
          <w:sz w:val="24"/>
          <w:szCs w:val="24"/>
        </w:rPr>
        <w:t xml:space="preserve">high concentration </w:t>
      </w:r>
      <w:r w:rsidR="00CE5CB7">
        <w:rPr>
          <w:rFonts w:ascii="TimesNewRomanPSMT" w:hAnsi="TimesNewRomanPSMT"/>
          <w:sz w:val="24"/>
          <w:szCs w:val="24"/>
        </w:rPr>
        <w:t>bleaching agents</w:t>
      </w:r>
      <w:r>
        <w:rPr>
          <w:rFonts w:ascii="TimesNewRomanPSMT" w:hAnsi="TimesNewRomanPSMT"/>
          <w:sz w:val="24"/>
          <w:szCs w:val="24"/>
        </w:rPr>
        <w:t xml:space="preserve"> with prolonged contact time</w:t>
      </w:r>
      <w:r w:rsidR="00CE5CB7">
        <w:rPr>
          <w:rFonts w:ascii="TimesNewRomanPSMT" w:hAnsi="TimesNewRomanPSMT"/>
          <w:sz w:val="24"/>
          <w:szCs w:val="24"/>
        </w:rPr>
        <w:t>.</w:t>
      </w:r>
      <w:r>
        <w:rPr>
          <w:rFonts w:ascii="TimesNewRomanPSMT" w:hAnsi="TimesNewRomanPSMT"/>
          <w:sz w:val="24"/>
          <w:szCs w:val="24"/>
        </w:rPr>
        <w:t xml:space="preserve"> it seems that  after a critical concentration, enamel destruction would not be </w:t>
      </w:r>
      <w:r w:rsidR="00FE4A52">
        <w:rPr>
          <w:rFonts w:ascii="TimesNewRomanPSMT" w:hAnsi="TimesNewRomanPSMT"/>
          <w:sz w:val="24"/>
          <w:szCs w:val="24"/>
        </w:rPr>
        <w:t>increased</w:t>
      </w:r>
      <w:r>
        <w:rPr>
          <w:rFonts w:ascii="TimesNewRomanPSMT" w:hAnsi="TimesNewRomanPSMT"/>
          <w:sz w:val="24"/>
          <w:szCs w:val="24"/>
        </w:rPr>
        <w:t xml:space="preserve"> anymore and </w:t>
      </w:r>
      <w:r w:rsidR="00FE4A52">
        <w:rPr>
          <w:rFonts w:ascii="TimesNewRomanPSMT" w:hAnsi="TimesNewRomanPSMT"/>
          <w:sz w:val="24"/>
          <w:szCs w:val="24"/>
        </w:rPr>
        <w:t>is depended</w:t>
      </w:r>
      <w:r>
        <w:rPr>
          <w:rFonts w:ascii="TimesNewRomanPSMT" w:hAnsi="TimesNewRomanPSMT"/>
          <w:sz w:val="24"/>
          <w:szCs w:val="24"/>
        </w:rPr>
        <w:t xml:space="preserve"> on application time.</w:t>
      </w:r>
      <w:r w:rsidR="00FC2531">
        <w:rPr>
          <w:rFonts w:ascii="TimesNewRomanPSMT" w:hAnsi="TimesNewRomanPSMT"/>
          <w:sz w:val="24"/>
          <w:szCs w:val="24"/>
        </w:rPr>
        <w:fldChar w:fldCharType="begin"/>
      </w:r>
      <w:r w:rsidR="00550E3D">
        <w:rPr>
          <w:rFonts w:ascii="TimesNewRomanPSMT" w:hAnsi="TimesNewRomanPSMT"/>
          <w:sz w:val="24"/>
          <w:szCs w:val="24"/>
        </w:rPr>
        <w:instrText xml:space="preserve"> ADDIN EN.CITE &lt;EndNote&gt;&lt;Cite&gt;&lt;Author&gt;Bistey&lt;/Author&gt;&lt;Year&gt;2007&lt;/Year&gt;&lt;RecNum&gt;24&lt;/RecNum&gt;&lt;record&gt;&lt;rec-number&gt;24&lt;/rec-number&gt;&lt;foreign-keys&gt;&lt;key app="EN" db-id="taeffwz0n0wzx4ewv5c5xvrm20v2wwvrevdz"&gt;24&lt;/key&gt;&lt;/foreign-keys&gt;&lt;ref-type name="Journal Article"&gt;17&lt;/ref-type&gt;&lt;contributors&gt;&lt;authors&gt;&lt;author&gt;Bistey, Tamas&lt;/author&gt;&lt;author&gt;Nagy, István P&lt;/author&gt;&lt;author&gt;Simó, Anett&lt;/author&gt;&lt;author&gt;Heged</w:instrText>
      </w:r>
      <w:r w:rsidR="00550E3D">
        <w:rPr>
          <w:rFonts w:ascii="TimesNewRomanPSMT" w:hAnsi="TimesNewRomanPSMT" w:hint="eastAsia"/>
          <w:sz w:val="24"/>
          <w:szCs w:val="24"/>
        </w:rPr>
        <w:instrText>ű</w:instrText>
      </w:r>
      <w:r w:rsidR="00550E3D">
        <w:rPr>
          <w:rFonts w:ascii="TimesNewRomanPSMT" w:hAnsi="TimesNewRomanPSMT"/>
          <w:sz w:val="24"/>
          <w:szCs w:val="24"/>
        </w:rPr>
        <w:instrText>s, Csaba&lt;/author&gt;&lt;/authors&gt;&lt;/contributors&gt;&lt;titles&gt;&lt;title&gt;In vitro FT-IR study of the effects of hydrogen peroxide on superficial tooth enamel&lt;/title&gt;&lt;secondary-title&gt;Journal of Dentistry&lt;/secondary-title&gt;&lt;/titles&gt;&lt;periodical&gt;&lt;full-title&gt;Journal of Dentistry&lt;/full-title&gt;&lt;/periodical&gt;&lt;pages&gt;325-330&lt;/pages&gt;&lt;volume&gt;35&lt;/volume&gt;&lt;number&gt;4&lt;/number&gt;&lt;dates&gt;&lt;year&gt;2007&lt;/year&gt;&lt;/dates&gt;&lt;publisher&gt;Elsevier&lt;/publisher&gt;&lt;isbn&gt;0300-5712&lt;/isbn&gt;&lt;urls&gt;&lt;/urls&gt;&lt;/record&gt;&lt;/Cite&gt;&lt;/EndNote&gt;</w:instrText>
      </w:r>
      <w:r w:rsidR="00FC2531">
        <w:rPr>
          <w:rFonts w:ascii="TimesNewRomanPSMT" w:hAnsi="TimesNewRomanPSMT"/>
          <w:sz w:val="24"/>
          <w:szCs w:val="24"/>
        </w:rPr>
        <w:fldChar w:fldCharType="separate"/>
      </w:r>
      <w:r w:rsidR="00550E3D">
        <w:rPr>
          <w:rFonts w:ascii="TimesNewRomanPSMT" w:hAnsi="TimesNewRomanPSMT"/>
          <w:noProof/>
          <w:sz w:val="24"/>
          <w:szCs w:val="24"/>
        </w:rPr>
        <w:t>(26)</w:t>
      </w:r>
      <w:r w:rsidR="00FC2531">
        <w:rPr>
          <w:rFonts w:ascii="TimesNewRomanPSMT" w:hAnsi="TimesNewRomanPSMT"/>
          <w:sz w:val="24"/>
          <w:szCs w:val="24"/>
        </w:rPr>
        <w:fldChar w:fldCharType="end"/>
      </w:r>
      <w:r>
        <w:rPr>
          <w:rFonts w:ascii="TimesNewRomanPSMT" w:hAnsi="TimesNewRomanPSMT"/>
          <w:sz w:val="24"/>
          <w:szCs w:val="24"/>
        </w:rPr>
        <w:t xml:space="preserve"> </w:t>
      </w:r>
    </w:p>
    <w:p w:rsidR="00522D13" w:rsidRPr="00522D13" w:rsidRDefault="00833E43" w:rsidP="00B01FD8">
      <w:pPr>
        <w:bidi w:val="0"/>
        <w:jc w:val="both"/>
        <w:rPr>
          <w:rFonts w:ascii="TimesNewRomanPSMT" w:hAnsi="TimesNewRomanPSMT"/>
          <w:sz w:val="24"/>
          <w:szCs w:val="24"/>
        </w:rPr>
      </w:pPr>
      <w:r>
        <w:rPr>
          <w:rFonts w:ascii="TimesNewRomanPSMT" w:hAnsi="TimesNewRomanPSMT"/>
          <w:sz w:val="24"/>
          <w:szCs w:val="24"/>
        </w:rPr>
        <w:t xml:space="preserve">Laser activated bleaching provides improvements in </w:t>
      </w:r>
      <w:r w:rsidR="00522D13" w:rsidRPr="00522D13">
        <w:rPr>
          <w:rFonts w:ascii="TimesNewRomanPSMT" w:hAnsi="TimesNewRomanPSMT"/>
          <w:sz w:val="24"/>
          <w:szCs w:val="24"/>
        </w:rPr>
        <w:t>effectiveness, short impact time, and enamel surface protection</w:t>
      </w:r>
      <w:r w:rsidR="002C1389">
        <w:rPr>
          <w:rFonts w:ascii="TimesNewRomanPSMT" w:hAnsi="TimesNewRomanPSMT"/>
          <w:sz w:val="24"/>
          <w:szCs w:val="24"/>
        </w:rPr>
        <w:t>.</w:t>
      </w:r>
      <w:r w:rsidR="00FC2531">
        <w:rPr>
          <w:rFonts w:ascii="TimesNewRomanPSMT" w:hAnsi="TimesNewRomanPSMT"/>
          <w:sz w:val="24"/>
          <w:szCs w:val="24"/>
        </w:rPr>
        <w:fldChar w:fldCharType="begin"/>
      </w:r>
      <w:r w:rsidR="00550E3D">
        <w:rPr>
          <w:rFonts w:ascii="TimesNewRomanPSMT" w:hAnsi="TimesNewRomanPSMT"/>
          <w:sz w:val="24"/>
          <w:szCs w:val="24"/>
        </w:rPr>
        <w:instrText xml:space="preserve"> ADDIN EN.CITE &lt;EndNote&gt;&lt;Cite&gt;&lt;Author&gt;Dostalova&lt;/Author&gt;&lt;Year&gt;2004&lt;/Year&gt;&lt;RecNum&gt;9&lt;/RecNum&gt;&lt;record&gt;&lt;rec-number&gt;9&lt;/rec-number&gt;&lt;foreign-keys&gt;&lt;key app="EN" db-id="taeffwz0n0wzx4ewv5c5xvrm20v2wwvrevdz"&gt;9&lt;/key&gt;&lt;/foreign-keys&gt;&lt;ref-type name="Journal Article"&gt;17&lt;/ref-type&gt;&lt;contributors&gt;&lt;authors&gt;&lt;author&gt;Dostalova, Tatjana&lt;/author&gt;&lt;author&gt;Jelinkova, Helena&lt;/author&gt;&lt;author&gt;Housova, Devana&lt;/author&gt;&lt;author&gt;Sulc, Jan&lt;/author&gt;&lt;author&gt;Nemec, Michal&lt;/author&gt;&lt;author&gt;Miyagi, Mitsunobu&lt;/author&gt;&lt;author&gt;Junior, Aldo BRUGNERA&lt;/author&gt;&lt;author&gt;Zanin, Fatima&lt;/author&gt;&lt;/authors&gt;&lt;/contributors&gt;&lt;titles&gt;&lt;title&gt;Diode laser-activated bleaching&lt;/title&gt;&lt;secondary-title&gt;Brazilian dental journal&lt;/secondary-title&gt;&lt;/titles&gt;&lt;periodical&gt;&lt;full-title&gt;Brazilian dental journal&lt;/full-title&gt;&lt;/periodical&gt;&lt;pages&gt;SI-3&lt;/pages&gt;&lt;volume&gt;15&lt;/volume&gt;&lt;dates&gt;&lt;year&gt;2004&lt;/year&gt;&lt;/dates&gt;&lt;publisher&gt;UNKNOWN&lt;/publisher&gt;&lt;isbn&gt;0103-6440&lt;/isbn&gt;&lt;urls&gt;&lt;/urls&gt;&lt;/record&gt;&lt;/Cite&gt;&lt;Cite&gt;&lt;Author&gt;Goharkhay&lt;/Author&gt;&lt;Year&gt;2009&lt;/Year&gt;&lt;RecNum&gt;10&lt;/RecNum&gt;&lt;record&gt;&lt;rec-number&gt;10&lt;/rec-number&gt;&lt;foreign-keys&gt;&lt;key app="EN" db-id="taeffwz0n0wzx4ewv5c5xvrm20v2wwvrevdz"&gt;10&lt;/key&gt;&lt;/foreign-keys&gt;&lt;ref-type name="Journal Article"&gt;17&lt;/ref-type&gt;&lt;contributors&gt;&lt;authors&gt;&lt;author&gt;Goharkhay, K&lt;/author&gt;&lt;author&gt;Schoop, U&lt;/author&gt;&lt;author&gt;Wernisch, J&lt;/author&gt;&lt;author&gt;Hartl, S&lt;/author&gt;&lt;author&gt;De Moor, Roeland&lt;/author&gt;&lt;author&gt;Moritz, A&lt;/author&gt;&lt;/authors&gt;&lt;/contributors&gt;&lt;titles&gt;&lt;title&gt;Frequency doubled neodymium: yttrium–aluminum–garnet and diode laser-activated power bleaching—pH, environmental scanning electron microscopy, and colorimetric in vitro evaluations&lt;/title&gt;&lt;secondary-title&gt;Lasers in medical science&lt;/secondary-title&gt;&lt;/titles&gt;&lt;periodical&gt;&lt;full-title&gt;Lasers in medical science&lt;/full-title&gt;&lt;/periodical&gt;&lt;pages&gt;339-346&lt;/pages&gt;&lt;volume&gt;24&lt;/volume&gt;&lt;number&gt;3&lt;/number&gt;&lt;dates&gt;&lt;year&gt;2009&lt;/year&gt;&lt;/dates&gt;&lt;publisher&gt;Springer&lt;/publisher&gt;&lt;isbn&gt;0268-8921&lt;/isbn&gt;&lt;urls&gt;&lt;/urls&gt;&lt;/record&gt;&lt;/Cite&gt;&lt;/EndNote&gt;</w:instrText>
      </w:r>
      <w:r w:rsidR="00FC2531">
        <w:rPr>
          <w:rFonts w:ascii="TimesNewRomanPSMT" w:hAnsi="TimesNewRomanPSMT"/>
          <w:sz w:val="24"/>
          <w:szCs w:val="24"/>
        </w:rPr>
        <w:fldChar w:fldCharType="separate"/>
      </w:r>
      <w:r w:rsidR="002C1389">
        <w:rPr>
          <w:rFonts w:ascii="TimesNewRomanPSMT" w:hAnsi="TimesNewRomanPSMT"/>
          <w:noProof/>
          <w:sz w:val="24"/>
          <w:szCs w:val="24"/>
        </w:rPr>
        <w:t>(10-11)</w:t>
      </w:r>
      <w:r w:rsidR="00FC2531">
        <w:rPr>
          <w:rFonts w:ascii="TimesNewRomanPSMT" w:hAnsi="TimesNewRomanPSMT"/>
          <w:sz w:val="24"/>
          <w:szCs w:val="24"/>
        </w:rPr>
        <w:fldChar w:fldCharType="end"/>
      </w:r>
      <w:r>
        <w:rPr>
          <w:rFonts w:ascii="TimesNewRomanPSMT" w:hAnsi="TimesNewRomanPSMT"/>
          <w:sz w:val="24"/>
          <w:szCs w:val="24"/>
        </w:rPr>
        <w:t xml:space="preserve"> The use of high </w:t>
      </w:r>
      <w:r w:rsidR="00522D13" w:rsidRPr="00522D13">
        <w:rPr>
          <w:rFonts w:ascii="TimesNewRomanPSMT" w:hAnsi="TimesNewRomanPSMT"/>
          <w:sz w:val="24"/>
          <w:szCs w:val="24"/>
        </w:rPr>
        <w:t xml:space="preserve">intensity </w:t>
      </w:r>
      <w:r>
        <w:rPr>
          <w:rFonts w:ascii="TimesNewRomanPSMT" w:hAnsi="TimesNewRomanPSMT"/>
          <w:sz w:val="24"/>
          <w:szCs w:val="24"/>
        </w:rPr>
        <w:t xml:space="preserve">and amplified </w:t>
      </w:r>
      <w:r w:rsidR="00522D13" w:rsidRPr="00522D13">
        <w:rPr>
          <w:rFonts w:ascii="TimesNewRomanPSMT" w:hAnsi="TimesNewRomanPSMT"/>
          <w:sz w:val="24"/>
          <w:szCs w:val="24"/>
        </w:rPr>
        <w:t xml:space="preserve">light has been indicated </w:t>
      </w:r>
      <w:r w:rsidR="00FE4A52">
        <w:rPr>
          <w:rFonts w:ascii="TimesNewRomanPSMT" w:hAnsi="TimesNewRomanPSMT"/>
          <w:sz w:val="24"/>
          <w:szCs w:val="24"/>
        </w:rPr>
        <w:t>to</w:t>
      </w:r>
      <w:r w:rsidR="00522D13" w:rsidRPr="00522D13">
        <w:rPr>
          <w:rFonts w:ascii="TimesNewRomanPSMT" w:hAnsi="TimesNewRomanPSMT"/>
          <w:sz w:val="24"/>
          <w:szCs w:val="24"/>
        </w:rPr>
        <w:t xml:space="preserve"> acceler</w:t>
      </w:r>
      <w:r w:rsidR="00FE4A52">
        <w:rPr>
          <w:rFonts w:ascii="TimesNewRomanPSMT" w:hAnsi="TimesNewRomanPSMT"/>
          <w:sz w:val="24"/>
          <w:szCs w:val="24"/>
        </w:rPr>
        <w:t>ate</w:t>
      </w:r>
      <w:r>
        <w:rPr>
          <w:rFonts w:ascii="TimesNewRomanPSMT" w:hAnsi="TimesNewRomanPSMT"/>
          <w:sz w:val="24"/>
          <w:szCs w:val="24"/>
        </w:rPr>
        <w:t xml:space="preserve"> </w:t>
      </w:r>
      <w:r w:rsidR="00FE4A52">
        <w:rPr>
          <w:rFonts w:ascii="TimesNewRomanPSMT" w:hAnsi="TimesNewRomanPSMT"/>
          <w:sz w:val="24"/>
          <w:szCs w:val="24"/>
        </w:rPr>
        <w:t xml:space="preserve">the </w:t>
      </w:r>
      <w:r>
        <w:rPr>
          <w:rFonts w:ascii="TimesNewRomanPSMT" w:hAnsi="TimesNewRomanPSMT"/>
          <w:sz w:val="24"/>
          <w:szCs w:val="24"/>
        </w:rPr>
        <w:t xml:space="preserve">rate of </w:t>
      </w:r>
      <w:r w:rsidR="00522D13" w:rsidRPr="00522D13">
        <w:rPr>
          <w:rFonts w:ascii="TimesNewRomanPSMT" w:hAnsi="TimesNewRomanPSMT"/>
          <w:sz w:val="24"/>
          <w:szCs w:val="24"/>
        </w:rPr>
        <w:t>chemical</w:t>
      </w:r>
      <w:r>
        <w:rPr>
          <w:rFonts w:ascii="TimesNewRomanPSMT" w:hAnsi="TimesNewRomanPSMT"/>
          <w:sz w:val="24"/>
          <w:szCs w:val="24"/>
        </w:rPr>
        <w:t xml:space="preserve">s involved in bleaching. </w:t>
      </w:r>
      <w:r w:rsidR="00EE6F5F">
        <w:rPr>
          <w:rFonts w:ascii="TimesNewRomanPSMT" w:hAnsi="TimesNewRomanPSMT"/>
          <w:sz w:val="24"/>
          <w:szCs w:val="24"/>
        </w:rPr>
        <w:t>Zhang et al.</w:t>
      </w:r>
      <w:r>
        <w:rPr>
          <w:rFonts w:ascii="TimesNewRomanPSMT" w:hAnsi="TimesNewRomanPSMT"/>
          <w:sz w:val="24"/>
          <w:szCs w:val="24"/>
        </w:rPr>
        <w:t xml:space="preserve"> </w:t>
      </w:r>
      <w:r w:rsidR="00EE6F5F">
        <w:rPr>
          <w:rFonts w:ascii="TimesNewRomanPSMT" w:hAnsi="TimesNewRomanPSMT"/>
          <w:sz w:val="24"/>
          <w:szCs w:val="24"/>
        </w:rPr>
        <w:t>r</w:t>
      </w:r>
      <w:r>
        <w:rPr>
          <w:rFonts w:ascii="TimesNewRomanPSMT" w:hAnsi="TimesNewRomanPSMT"/>
          <w:sz w:val="24"/>
          <w:szCs w:val="24"/>
        </w:rPr>
        <w:t xml:space="preserve">eported </w:t>
      </w:r>
      <w:r w:rsidR="00EE6F5F">
        <w:rPr>
          <w:rFonts w:ascii="TimesNewRomanPSMT" w:hAnsi="TimesNewRomanPSMT"/>
          <w:sz w:val="24"/>
          <w:szCs w:val="24"/>
        </w:rPr>
        <w:t>a better bleaching outcome</w:t>
      </w:r>
      <w:r>
        <w:rPr>
          <w:rFonts w:ascii="TimesNewRomanPSMT" w:hAnsi="TimesNewRomanPSMT"/>
          <w:sz w:val="24"/>
          <w:szCs w:val="24"/>
        </w:rPr>
        <w:t xml:space="preserve"> </w:t>
      </w:r>
      <w:r w:rsidR="00EE6F5F">
        <w:rPr>
          <w:rFonts w:ascii="TimesNewRomanPSMT" w:hAnsi="TimesNewRomanPSMT"/>
          <w:sz w:val="24"/>
          <w:szCs w:val="24"/>
        </w:rPr>
        <w:t>with brighter shades with a safer pulpal temperature rise.</w:t>
      </w:r>
      <w:r w:rsidR="00FC2531">
        <w:rPr>
          <w:rFonts w:ascii="TimesNewRomanPSMT" w:hAnsi="TimesNewRomanPSMT"/>
          <w:sz w:val="24"/>
          <w:szCs w:val="24"/>
        </w:rPr>
        <w:fldChar w:fldCharType="begin"/>
      </w:r>
      <w:r w:rsidR="00550E3D">
        <w:rPr>
          <w:rFonts w:ascii="TimesNewRomanPSMT" w:hAnsi="TimesNewRomanPSMT"/>
          <w:sz w:val="24"/>
          <w:szCs w:val="24"/>
        </w:rPr>
        <w:instrText xml:space="preserve"> ADDIN EN.CITE &lt;EndNote&gt;&lt;Cite&gt;&lt;Author&gt;Zhang&lt;/Author&gt;&lt;Year&gt;2007&lt;/Year&gt;&lt;RecNum&gt;26&lt;/RecNum&gt;&lt;record&gt;&lt;rec-number&gt;26&lt;/rec-number&gt;&lt;foreign-keys&gt;&lt;key app="EN" db-id="taeffwz0n0wzx4ewv5c5xvrm20v2wwvrevdz"&gt;26&lt;/key&gt;&lt;/foreign-keys&gt;&lt;ref-type name="Journal Article"&gt;17&lt;/ref-type&gt;&lt;contributors&gt;&lt;authors&gt;&lt;author&gt;Zhang, Chengfei&lt;/author&gt;&lt;author&gt;Wang, Xiaogu&lt;/author&gt;&lt;author&gt;Kinoshita, Jun-Ichiro&lt;/author&gt;&lt;author&gt;Zhao, Baohong&lt;/author&gt;&lt;author&gt;Toko, Teruo&lt;/author&gt;&lt;author&gt;Kimura, Yuichi&lt;/author&gt;&lt;author&gt;Matsumoto, Koukichi&lt;/author&gt;&lt;/authors&gt;&lt;/contributors&gt;&lt;titles&gt;&lt;title&gt;Effects of KTP laser irradiation, diode laser, and LED on tooth bleaching: a comparative study&lt;/title&gt;&lt;secondary-title&gt;Photomedicine and laser surgery&lt;/secondary-title&gt;&lt;/titles&gt;&lt;periodical&gt;&lt;full-title&gt;Photomedicine and laser surgery&lt;/full-title&gt;&lt;/periodical&gt;&lt;pages&gt;91-95&lt;/pages&gt;&lt;volume&gt;25&lt;/volume&gt;&lt;number&gt;2&lt;/number&gt;&lt;dates&gt;&lt;year&gt;2007&lt;/year&gt;&lt;/dates&gt;&lt;publisher&gt;Mary Ann Liebert, Inc. 2 Madison Avenue Larchmont, NY 10538 USA&lt;/publisher&gt;&lt;isbn&gt;1549-5418&lt;/isbn&gt;&lt;urls&gt;&lt;/urls&gt;&lt;/record&gt;&lt;/Cite&gt;&lt;/EndNote&gt;</w:instrText>
      </w:r>
      <w:r w:rsidR="00FC2531">
        <w:rPr>
          <w:rFonts w:ascii="TimesNewRomanPSMT" w:hAnsi="TimesNewRomanPSMT"/>
          <w:sz w:val="24"/>
          <w:szCs w:val="24"/>
        </w:rPr>
        <w:fldChar w:fldCharType="separate"/>
      </w:r>
      <w:r w:rsidR="00550E3D">
        <w:rPr>
          <w:rFonts w:ascii="TimesNewRomanPSMT" w:hAnsi="TimesNewRomanPSMT"/>
          <w:noProof/>
          <w:sz w:val="24"/>
          <w:szCs w:val="24"/>
        </w:rPr>
        <w:t>(27)</w:t>
      </w:r>
      <w:r w:rsidR="00FC2531">
        <w:rPr>
          <w:rFonts w:ascii="TimesNewRomanPSMT" w:hAnsi="TimesNewRomanPSMT"/>
          <w:sz w:val="24"/>
          <w:szCs w:val="24"/>
        </w:rPr>
        <w:fldChar w:fldCharType="end"/>
      </w:r>
      <w:r w:rsidR="00EE6F5F">
        <w:rPr>
          <w:rFonts w:ascii="TimesNewRomanPSMT" w:hAnsi="TimesNewRomanPSMT"/>
          <w:sz w:val="24"/>
          <w:szCs w:val="24"/>
        </w:rPr>
        <w:t xml:space="preserve"> </w:t>
      </w:r>
      <w:r w:rsidR="003E76F8">
        <w:rPr>
          <w:rFonts w:ascii="TimesNewRomanPSMT" w:hAnsi="TimesNewRomanPSMT"/>
          <w:sz w:val="24"/>
          <w:szCs w:val="24"/>
        </w:rPr>
        <w:t>Magalh</w:t>
      </w:r>
      <w:r w:rsidR="003E76F8" w:rsidRPr="003E76F8">
        <w:rPr>
          <w:rFonts w:ascii="TimesNewRomanPSMT" w:hAnsi="TimesNewRomanPSMT"/>
          <w:sz w:val="24"/>
          <w:szCs w:val="24"/>
        </w:rPr>
        <w:t>aes</w:t>
      </w:r>
      <w:r w:rsidR="003E76F8">
        <w:rPr>
          <w:rFonts w:ascii="TimesNewRomanPSMT" w:hAnsi="TimesNewRomanPSMT"/>
          <w:sz w:val="24"/>
          <w:szCs w:val="24"/>
        </w:rPr>
        <w:t xml:space="preserve"> et al.</w:t>
      </w:r>
      <w:r w:rsidR="00FC2531">
        <w:rPr>
          <w:rFonts w:ascii="TimesNewRomanPSMT" w:hAnsi="TimesNewRomanPSMT"/>
          <w:sz w:val="24"/>
          <w:szCs w:val="24"/>
        </w:rPr>
        <w:fldChar w:fldCharType="begin"/>
      </w:r>
      <w:r w:rsidR="00550E3D">
        <w:rPr>
          <w:rFonts w:ascii="TimesNewRomanPSMT" w:hAnsi="TimesNewRomanPSMT"/>
          <w:sz w:val="24"/>
          <w:szCs w:val="24"/>
        </w:rPr>
        <w:instrText xml:space="preserve"> ADDIN EN.CITE &lt;EndNote&gt;&lt;Cite&gt;&lt;Author&gt;de Magalhães&lt;/Author&gt;&lt;Year&gt;2009&lt;/Year&gt;&lt;RecNum&gt;27&lt;/RecNum&gt;&lt;record&gt;&lt;rec-number&gt;27&lt;/rec-number&gt;&lt;foreign-keys&gt;&lt;key app="EN" db-id="taeffwz0n0wzx4ewv5c5xvrm20v2wwvrevdz"&gt;27&lt;/key&gt;&lt;/foreign-keys&gt;&lt;ref-type name="Journal Article"&gt;17&lt;/ref-type&gt;&lt;contributors&gt;&lt;authors&gt;&lt;author&gt;de Magalhães, Miriam Tomas&lt;/author&gt;&lt;author&gt;Basting, Roberta Tarkany&lt;/author&gt;&lt;author&gt;de Almeida, Eliete Rodrigues&lt;/author&gt;&lt;author&gt;Pelino, José Eduardo Pelizon&lt;/author&gt;&lt;/authors&gt;&lt;/contributors&gt;&lt;titles&gt;&lt;title&gt;Diode laser effect on enamel microhardness after dental bleaching associated with fluoride&lt;/title&gt;&lt;secondary-title&gt;Photomedicine and laser surgery&lt;/secondary-title&gt;&lt;/titles&gt;&lt;periodical&gt;&lt;full-title&gt;Photomedicine and laser surgery&lt;/full-title&gt;&lt;/periodical&gt;&lt;pages&gt;937-941&lt;/pages&gt;&lt;volume&gt;27&lt;/volume&gt;&lt;number&gt;6&lt;/number&gt;&lt;dates&gt;&lt;year&gt;2009&lt;/year&gt;&lt;/dates&gt;&lt;publisher&gt;Mary Ann Liebert, Inc. 140 Huguenot Street, 3rd Floor New Rochelle, NY 10801 USA&lt;/publisher&gt;&lt;isbn&gt;1549-5418&lt;/isbn&gt;&lt;urls&gt;&lt;/urls&gt;&lt;/record&gt;&lt;/Cite&gt;&lt;/EndNote&gt;</w:instrText>
      </w:r>
      <w:r w:rsidR="00FC2531">
        <w:rPr>
          <w:rFonts w:ascii="TimesNewRomanPSMT" w:hAnsi="TimesNewRomanPSMT"/>
          <w:sz w:val="24"/>
          <w:szCs w:val="24"/>
        </w:rPr>
        <w:fldChar w:fldCharType="separate"/>
      </w:r>
      <w:r w:rsidR="00550E3D">
        <w:rPr>
          <w:rFonts w:ascii="TimesNewRomanPSMT" w:hAnsi="TimesNewRomanPSMT"/>
          <w:noProof/>
          <w:sz w:val="24"/>
          <w:szCs w:val="24"/>
        </w:rPr>
        <w:t>(28)</w:t>
      </w:r>
      <w:r w:rsidR="00FC2531">
        <w:rPr>
          <w:rFonts w:ascii="TimesNewRomanPSMT" w:hAnsi="TimesNewRomanPSMT"/>
          <w:sz w:val="24"/>
          <w:szCs w:val="24"/>
        </w:rPr>
        <w:fldChar w:fldCharType="end"/>
      </w:r>
      <w:r w:rsidR="003E76F8">
        <w:rPr>
          <w:rFonts w:ascii="TimesNewRomanPSMT" w:hAnsi="TimesNewRomanPSMT"/>
          <w:sz w:val="24"/>
          <w:szCs w:val="24"/>
        </w:rPr>
        <w:t xml:space="preserve"> reported no change in enamel microhardness after bleaching with Hydrogen peroxide gel activated with laser.</w:t>
      </w:r>
    </w:p>
    <w:p w:rsidR="00522D13" w:rsidRPr="0042267B" w:rsidRDefault="00E1485E" w:rsidP="00B01FD8">
      <w:pPr>
        <w:bidi w:val="0"/>
        <w:jc w:val="both"/>
        <w:rPr>
          <w:rFonts w:ascii="TimesNewRomanPSMT" w:hAnsi="TimesNewRomanPSMT"/>
          <w:sz w:val="24"/>
          <w:szCs w:val="24"/>
        </w:rPr>
      </w:pPr>
      <w:r w:rsidRPr="0042267B">
        <w:rPr>
          <w:rFonts w:ascii="TimesNewRomanPSMT" w:hAnsi="TimesNewRomanPSMT"/>
          <w:sz w:val="24"/>
          <w:szCs w:val="24"/>
        </w:rPr>
        <w:t xml:space="preserve">Yet, it is a question </w:t>
      </w:r>
      <w:r w:rsidR="00522D13" w:rsidRPr="0042267B">
        <w:rPr>
          <w:rFonts w:ascii="TimesNewRomanPSMT" w:hAnsi="TimesNewRomanPSMT"/>
          <w:sz w:val="24"/>
          <w:szCs w:val="24"/>
        </w:rPr>
        <w:t xml:space="preserve">whether </w:t>
      </w:r>
      <w:r w:rsidRPr="0042267B">
        <w:rPr>
          <w:rFonts w:ascii="TimesNewRomanPSMT" w:hAnsi="TimesNewRomanPSMT"/>
          <w:sz w:val="24"/>
          <w:szCs w:val="24"/>
        </w:rPr>
        <w:t xml:space="preserve">tooth </w:t>
      </w:r>
      <w:r w:rsidR="00522D13" w:rsidRPr="0042267B">
        <w:rPr>
          <w:rFonts w:ascii="TimesNewRomanPSMT" w:hAnsi="TimesNewRomanPSMT"/>
          <w:sz w:val="24"/>
          <w:szCs w:val="24"/>
        </w:rPr>
        <w:t xml:space="preserve">bleaching and subsequent mineral loss of enamel would hasten caries formation process </w:t>
      </w:r>
      <w:r w:rsidRPr="0042267B">
        <w:rPr>
          <w:rFonts w:ascii="TimesNewRomanPSMT" w:hAnsi="TimesNewRomanPSMT"/>
          <w:sz w:val="24"/>
          <w:szCs w:val="24"/>
        </w:rPr>
        <w:t xml:space="preserve">and make the tooth more susceptible to acidic challenges or not. Some studies reported that </w:t>
      </w:r>
      <w:r w:rsidR="00FE4A52">
        <w:rPr>
          <w:rFonts w:ascii="TimesNewRomanPSMT" w:hAnsi="TimesNewRomanPSMT"/>
          <w:sz w:val="24"/>
          <w:szCs w:val="24"/>
        </w:rPr>
        <w:t xml:space="preserve">the </w:t>
      </w:r>
      <w:r w:rsidRPr="0042267B">
        <w:rPr>
          <w:rFonts w:ascii="TimesNewRomanPSMT" w:hAnsi="TimesNewRomanPSMT"/>
          <w:sz w:val="24"/>
          <w:szCs w:val="24"/>
        </w:rPr>
        <w:t>bleaching agents develop microstructural</w:t>
      </w:r>
      <w:r w:rsidR="00EB236B" w:rsidRPr="0042267B">
        <w:rPr>
          <w:rFonts w:ascii="TimesNewRomanPSMT" w:hAnsi="TimesNewRomanPSMT"/>
          <w:sz w:val="24"/>
          <w:szCs w:val="24"/>
        </w:rPr>
        <w:t xml:space="preserve"> and chemical</w:t>
      </w:r>
      <w:r w:rsidRPr="0042267B">
        <w:rPr>
          <w:rFonts w:ascii="TimesNewRomanPSMT" w:hAnsi="TimesNewRomanPSMT"/>
          <w:sz w:val="24"/>
          <w:szCs w:val="24"/>
        </w:rPr>
        <w:t xml:space="preserve"> changes</w:t>
      </w:r>
      <w:r w:rsidR="00EB236B" w:rsidRPr="0042267B">
        <w:rPr>
          <w:rFonts w:ascii="TimesNewRomanPSMT" w:hAnsi="TimesNewRomanPSMT"/>
          <w:sz w:val="24"/>
          <w:szCs w:val="24"/>
        </w:rPr>
        <w:t xml:space="preserve"> in enamel, similar to initial carious lesions.</w:t>
      </w:r>
      <w:r w:rsidR="00FC2531">
        <w:rPr>
          <w:rFonts w:ascii="TimesNewRomanPSMT" w:hAnsi="TimesNewRomanPSMT"/>
          <w:sz w:val="24"/>
          <w:szCs w:val="24"/>
        </w:rPr>
        <w:fldChar w:fldCharType="begin"/>
      </w:r>
      <w:r w:rsidR="00550E3D">
        <w:rPr>
          <w:rFonts w:ascii="TimesNewRomanPSMT" w:hAnsi="TimesNewRomanPSMT"/>
          <w:sz w:val="24"/>
          <w:szCs w:val="24"/>
        </w:rPr>
        <w:instrText xml:space="preserve"> ADDIN EN.CITE &lt;EndNote&gt;&lt;Cite&gt;&lt;Author&gt;Oltu&lt;/Author&gt;&lt;Year&gt;2000&lt;/Year&gt;&lt;RecNum&gt;15&lt;/RecNum&gt;&lt;record&gt;&lt;rec-number&gt;15&lt;/rec-number&gt;&lt;foreign-keys&gt;&lt;key app="EN" db-id="taeffwz0n0wzx4ewv5c5xvrm20v2wwvrevdz"&gt;15&lt;/key&gt;&lt;/foreign-keys&gt;&lt;ref-type name="Journal Article"&gt;17&lt;/ref-type&gt;&lt;contributors&gt;&lt;authors&gt;&lt;author&gt;Oltu, Ü&lt;/author&gt;&lt;author&gt;Gürgan, S&lt;/author&gt;&lt;/authors&gt;&lt;/contributors&gt;&lt;titles&gt;&lt;title&gt;Effects of three concentrations of carbamide peroxide on the structure of enamel&lt;/title&gt;&lt;secondary-title&gt;Journal of Oral Rehabilitation&lt;/secondary-title&gt;&lt;/titles&gt;&lt;periodical&gt;&lt;full-title&gt;Journal of Oral Rehabilitation&lt;/full-title&gt;&lt;/periodical&gt;&lt;pages&gt;332-340&lt;/pages&gt;&lt;volume&gt;27&lt;/volume&gt;&lt;number&gt;4&lt;/number&gt;&lt;dates&gt;&lt;year&gt;2000&lt;/year&gt;&lt;/dates&gt;&lt;publisher&gt;Wiley Online Library&lt;/publisher&gt;&lt;isbn&gt;1365-2842&lt;/isbn&gt;&lt;urls&gt;&lt;/urls&gt;&lt;/record&gt;&lt;/Cite&gt;&lt;Cite&gt;&lt;Author&gt;Poto</w:instrText>
      </w:r>
      <w:r w:rsidR="00550E3D">
        <w:rPr>
          <w:rFonts w:ascii="TimesNewRomanPSMT" w:hAnsi="TimesNewRomanPSMT" w:hint="eastAsia"/>
          <w:sz w:val="24"/>
          <w:szCs w:val="24"/>
        </w:rPr>
        <w:instrText>č</w:instrText>
      </w:r>
      <w:r w:rsidR="00550E3D">
        <w:rPr>
          <w:rFonts w:ascii="TimesNewRomanPSMT" w:hAnsi="TimesNewRomanPSMT"/>
          <w:sz w:val="24"/>
          <w:szCs w:val="24"/>
        </w:rPr>
        <w:instrText>nik&lt;/Author&gt;&lt;Year&gt;2000&lt;/Year&gt;&lt;RecNum&gt;14&lt;/RecNum&gt;&lt;record&gt;&lt;rec-number&gt;14&lt;/rec-number&gt;&lt;foreign-keys&gt;&lt;key app="EN" db-id="taeffwz0n0wzx4ewv5c5xvrm20v2wwvrevdz"&gt;14&lt;/key&gt;&lt;/foreign-keys&gt;&lt;ref-type name="Journal Article"&gt;17&lt;/ref-type&gt;&lt;contributors&gt;&lt;authors&gt;&lt;author&gt;Poto</w:instrText>
      </w:r>
      <w:r w:rsidR="00550E3D">
        <w:rPr>
          <w:rFonts w:ascii="TimesNewRomanPSMT" w:hAnsi="TimesNewRomanPSMT" w:hint="eastAsia"/>
          <w:sz w:val="24"/>
          <w:szCs w:val="24"/>
        </w:rPr>
        <w:instrText>č</w:instrText>
      </w:r>
      <w:r w:rsidR="00550E3D">
        <w:rPr>
          <w:rFonts w:ascii="TimesNewRomanPSMT" w:hAnsi="TimesNewRomanPSMT"/>
          <w:sz w:val="24"/>
          <w:szCs w:val="24"/>
        </w:rPr>
        <w:instrText>nik, Igor&lt;/author&gt;&lt;author&gt;Kosec, Ladislav&lt;/author&gt;&lt;author&gt;Gašperši</w:instrText>
      </w:r>
      <w:r w:rsidR="00550E3D">
        <w:rPr>
          <w:rFonts w:ascii="TimesNewRomanPSMT" w:hAnsi="TimesNewRomanPSMT" w:hint="eastAsia"/>
          <w:sz w:val="24"/>
          <w:szCs w:val="24"/>
        </w:rPr>
        <w:instrText>č</w:instrText>
      </w:r>
      <w:r w:rsidR="00550E3D">
        <w:rPr>
          <w:rFonts w:ascii="TimesNewRomanPSMT" w:hAnsi="TimesNewRomanPSMT"/>
          <w:sz w:val="24"/>
          <w:szCs w:val="24"/>
        </w:rPr>
        <w:instrText>, Dominik&lt;/author&gt;&lt;/authors&gt;&lt;/contributors&gt;&lt;titles&gt;&lt;title&gt;Effect of 10% carbamide peroxide bleaching gel on enamel microhardness, microstructure, and mineral content&lt;/title&gt;&lt;secondary-title&gt;Journal of Endodontics&lt;/secondary-title&gt;&lt;/titles&gt;&lt;periodical&gt;&lt;full-title&gt;Journal of Endodontics&lt;/full-title&gt;&lt;/periodical&gt;&lt;pages&gt;203-206&lt;/pages&gt;&lt;volume&gt;26&lt;/volume&gt;&lt;number&gt;4&lt;/number&gt;&lt;dates&gt;&lt;year&gt;2000&lt;/year&gt;&lt;/dates&gt;&lt;publisher&gt;Elsevier&lt;/publisher&gt;&lt;isbn&gt;0099-2399&lt;/isbn&gt;&lt;urls&gt;&lt;/urls&gt;&lt;/record&gt;&lt;/Cite&gt;&lt;/EndNote&gt;</w:instrText>
      </w:r>
      <w:r w:rsidR="00FC2531">
        <w:rPr>
          <w:rFonts w:ascii="TimesNewRomanPSMT" w:hAnsi="TimesNewRomanPSMT"/>
          <w:sz w:val="24"/>
          <w:szCs w:val="24"/>
        </w:rPr>
        <w:fldChar w:fldCharType="separate"/>
      </w:r>
      <w:r w:rsidR="002C1389">
        <w:rPr>
          <w:rFonts w:ascii="TimesNewRomanPSMT" w:hAnsi="TimesNewRomanPSMT"/>
          <w:noProof/>
          <w:sz w:val="24"/>
          <w:szCs w:val="24"/>
        </w:rPr>
        <w:t>(15-16)</w:t>
      </w:r>
      <w:r w:rsidR="00FC2531">
        <w:rPr>
          <w:rFonts w:ascii="TimesNewRomanPSMT" w:hAnsi="TimesNewRomanPSMT"/>
          <w:sz w:val="24"/>
          <w:szCs w:val="24"/>
        </w:rPr>
        <w:fldChar w:fldCharType="end"/>
      </w:r>
      <w:r w:rsidR="00395650" w:rsidRPr="0042267B">
        <w:rPr>
          <w:rFonts w:ascii="TimesNewRomanPSMT" w:hAnsi="TimesNewRomanPSMT"/>
          <w:sz w:val="24"/>
          <w:szCs w:val="24"/>
        </w:rPr>
        <w:t xml:space="preserve"> Besides, there is a growing trend in laser activated bleaching</w:t>
      </w:r>
      <w:r w:rsidR="00FE4A52">
        <w:rPr>
          <w:rFonts w:ascii="TimesNewRomanPSMT" w:hAnsi="TimesNewRomanPSMT"/>
          <w:sz w:val="24"/>
          <w:szCs w:val="24"/>
        </w:rPr>
        <w:t xml:space="preserve"> among clinicians</w:t>
      </w:r>
      <w:r w:rsidR="00395650" w:rsidRPr="0042267B">
        <w:rPr>
          <w:rFonts w:ascii="TimesNewRomanPSMT" w:hAnsi="TimesNewRomanPSMT"/>
          <w:sz w:val="24"/>
          <w:szCs w:val="24"/>
        </w:rPr>
        <w:t>.</w:t>
      </w:r>
    </w:p>
    <w:p w:rsidR="00522D13" w:rsidRPr="0042267B" w:rsidRDefault="00FE4A52" w:rsidP="00B01FD8">
      <w:pPr>
        <w:bidi w:val="0"/>
        <w:jc w:val="both"/>
        <w:rPr>
          <w:rFonts w:ascii="TimesNewRomanPSMT" w:hAnsi="TimesNewRomanPSMT"/>
          <w:sz w:val="24"/>
          <w:szCs w:val="24"/>
        </w:rPr>
      </w:pPr>
      <w:r>
        <w:rPr>
          <w:rFonts w:ascii="TimesNewRomanPSMT" w:hAnsi="TimesNewRomanPSMT"/>
          <w:sz w:val="24"/>
          <w:szCs w:val="24"/>
        </w:rPr>
        <w:t>In</w:t>
      </w:r>
      <w:r w:rsidR="00395650" w:rsidRPr="0042267B">
        <w:rPr>
          <w:rFonts w:ascii="TimesNewRomanPSMT" w:hAnsi="TimesNewRomanPSMT"/>
          <w:sz w:val="24"/>
          <w:szCs w:val="24"/>
        </w:rPr>
        <w:t xml:space="preserve"> the present study,</w:t>
      </w:r>
      <w:r>
        <w:rPr>
          <w:rFonts w:ascii="TimesNewRomanPSMT" w:hAnsi="TimesNewRomanPSMT"/>
          <w:sz w:val="24"/>
          <w:szCs w:val="24"/>
        </w:rPr>
        <w:t xml:space="preserve"> the</w:t>
      </w:r>
      <w:r w:rsidR="00395650" w:rsidRPr="0042267B">
        <w:rPr>
          <w:rFonts w:ascii="TimesNewRomanPSMT" w:hAnsi="TimesNewRomanPSMT"/>
          <w:sz w:val="24"/>
          <w:szCs w:val="24"/>
        </w:rPr>
        <w:t xml:space="preserve"> effect of different activation methods of bleaching including conventional and two laser activated method</w:t>
      </w:r>
      <w:r w:rsidR="008D3DAA">
        <w:rPr>
          <w:rFonts w:ascii="TimesNewRomanPSMT" w:hAnsi="TimesNewRomanPSMT"/>
          <w:sz w:val="24"/>
          <w:szCs w:val="24"/>
        </w:rPr>
        <w:t>s</w:t>
      </w:r>
      <w:r w:rsidR="00395650" w:rsidRPr="0042267B">
        <w:rPr>
          <w:rFonts w:ascii="TimesNewRomanPSMT" w:hAnsi="TimesNewRomanPSMT"/>
          <w:sz w:val="24"/>
          <w:szCs w:val="24"/>
        </w:rPr>
        <w:t xml:space="preserve"> on enamel microhardness, after a cariogenic simulator was assessed. Baseline microhardness</w:t>
      </w:r>
      <w:r w:rsidR="0034240A" w:rsidRPr="0042267B">
        <w:rPr>
          <w:rFonts w:ascii="TimesNewRomanPSMT" w:hAnsi="TimesNewRomanPSMT"/>
          <w:sz w:val="24"/>
          <w:szCs w:val="24"/>
        </w:rPr>
        <w:t xml:space="preserve"> and DIAGNOdent values</w:t>
      </w:r>
      <w:r w:rsidR="00395650" w:rsidRPr="0042267B">
        <w:rPr>
          <w:rFonts w:ascii="TimesNewRomanPSMT" w:hAnsi="TimesNewRomanPSMT"/>
          <w:sz w:val="24"/>
          <w:szCs w:val="24"/>
        </w:rPr>
        <w:t xml:space="preserve"> </w:t>
      </w:r>
      <w:r w:rsidR="0034240A" w:rsidRPr="0042267B">
        <w:rPr>
          <w:rFonts w:ascii="TimesNewRomanPSMT" w:hAnsi="TimesNewRomanPSMT"/>
          <w:sz w:val="24"/>
          <w:szCs w:val="24"/>
        </w:rPr>
        <w:t>were</w:t>
      </w:r>
      <w:r w:rsidR="00395650" w:rsidRPr="0042267B">
        <w:rPr>
          <w:rFonts w:ascii="TimesNewRomanPSMT" w:hAnsi="TimesNewRomanPSMT"/>
          <w:sz w:val="24"/>
          <w:szCs w:val="24"/>
        </w:rPr>
        <w:t xml:space="preserve"> measured, and after bleaching process, teeth were submitted to pH cycling regimen. This cycle, includes an 18 hour immersion in a demineralizing solution with pH of 4.2, containing calcium, phosphate and fluoride ions.</w:t>
      </w:r>
      <w:r w:rsidR="0034240A" w:rsidRPr="0042267B">
        <w:rPr>
          <w:rFonts w:ascii="TimesNewRomanPSMT" w:hAnsi="TimesNewRomanPSMT"/>
          <w:sz w:val="24"/>
          <w:szCs w:val="24"/>
        </w:rPr>
        <w:t xml:space="preserve"> It was followed by</w:t>
      </w:r>
      <w:r w:rsidR="00395650" w:rsidRPr="0042267B">
        <w:rPr>
          <w:rFonts w:ascii="TimesNewRomanPSMT" w:hAnsi="TimesNewRomanPSMT"/>
          <w:sz w:val="24"/>
          <w:szCs w:val="24"/>
        </w:rPr>
        <w:t xml:space="preserve"> </w:t>
      </w:r>
      <w:r w:rsidR="0034240A" w:rsidRPr="0042267B">
        <w:rPr>
          <w:rFonts w:ascii="TimesNewRomanPSMT" w:hAnsi="TimesNewRomanPSMT"/>
          <w:sz w:val="24"/>
          <w:szCs w:val="24"/>
        </w:rPr>
        <w:t>a</w:t>
      </w:r>
      <w:r w:rsidR="00395650" w:rsidRPr="0042267B">
        <w:rPr>
          <w:rFonts w:ascii="TimesNewRomanPSMT" w:hAnsi="TimesNewRomanPSMT"/>
          <w:sz w:val="24"/>
          <w:szCs w:val="24"/>
        </w:rPr>
        <w:t xml:space="preserve"> 6 hour </w:t>
      </w:r>
      <w:r w:rsidR="0034240A" w:rsidRPr="0042267B">
        <w:rPr>
          <w:rFonts w:ascii="TimesNewRomanPSMT" w:hAnsi="TimesNewRomanPSMT"/>
          <w:sz w:val="24"/>
          <w:szCs w:val="24"/>
        </w:rPr>
        <w:t>remineralizing solution with pH of 6.75. This regimen almost inducted a model of carious challenge.  Neutral remineralizing solution was supposed to mimic saliva, providing mineral content needed for repair of initial demineralized areas. Afterwards, microhardness and DD values were reassessed.</w:t>
      </w:r>
    </w:p>
    <w:p w:rsidR="00522D13" w:rsidRPr="0042267B" w:rsidRDefault="00522D13" w:rsidP="00B01FD8">
      <w:pPr>
        <w:bidi w:val="0"/>
        <w:jc w:val="both"/>
        <w:rPr>
          <w:rFonts w:ascii="TimesNewRomanPSMT" w:hAnsi="TimesNewRomanPSMT"/>
          <w:sz w:val="24"/>
          <w:szCs w:val="24"/>
        </w:rPr>
      </w:pPr>
      <w:r w:rsidRPr="0042267B">
        <w:rPr>
          <w:rFonts w:ascii="TimesNewRomanPSMT" w:hAnsi="TimesNewRomanPSMT"/>
          <w:sz w:val="24"/>
          <w:szCs w:val="24"/>
        </w:rPr>
        <w:t>Although the microhardness test does</w:t>
      </w:r>
      <w:r w:rsidR="006B4E7C" w:rsidRPr="0042267B">
        <w:rPr>
          <w:rFonts w:ascii="TimesNewRomanPSMT" w:hAnsi="TimesNewRomanPSMT"/>
          <w:sz w:val="24"/>
          <w:szCs w:val="24"/>
        </w:rPr>
        <w:t xml:space="preserve"> </w:t>
      </w:r>
      <w:r w:rsidRPr="0042267B">
        <w:rPr>
          <w:rFonts w:ascii="TimesNewRomanPSMT" w:hAnsi="TimesNewRomanPSMT"/>
          <w:sz w:val="24"/>
          <w:szCs w:val="24"/>
        </w:rPr>
        <w:t xml:space="preserve">not provide specific information on changes that </w:t>
      </w:r>
      <w:r w:rsidR="006B4E7C" w:rsidRPr="0042267B">
        <w:rPr>
          <w:rFonts w:ascii="TimesNewRomanPSMT" w:hAnsi="TimesNewRomanPSMT"/>
          <w:sz w:val="24"/>
          <w:szCs w:val="24"/>
        </w:rPr>
        <w:t>happens to a material</w:t>
      </w:r>
      <w:r w:rsidRPr="0042267B">
        <w:rPr>
          <w:rFonts w:ascii="TimesNewRomanPSMT" w:hAnsi="TimesNewRomanPSMT"/>
          <w:sz w:val="24"/>
          <w:szCs w:val="24"/>
        </w:rPr>
        <w:t>, it is commonly used to</w:t>
      </w:r>
      <w:r w:rsidR="006B4E7C" w:rsidRPr="0042267B">
        <w:rPr>
          <w:rFonts w:ascii="TimesNewRomanPSMT" w:hAnsi="TimesNewRomanPSMT"/>
          <w:sz w:val="24"/>
          <w:szCs w:val="24"/>
        </w:rPr>
        <w:t xml:space="preserve"> measure</w:t>
      </w:r>
      <w:r w:rsidRPr="0042267B">
        <w:rPr>
          <w:rFonts w:ascii="TimesNewRomanPSMT" w:hAnsi="TimesNewRomanPSMT"/>
          <w:sz w:val="24"/>
          <w:szCs w:val="24"/>
        </w:rPr>
        <w:t xml:space="preserve"> changes in </w:t>
      </w:r>
      <w:r w:rsidR="0034240A" w:rsidRPr="0042267B">
        <w:rPr>
          <w:rFonts w:ascii="TimesNewRomanPSMT" w:hAnsi="TimesNewRomanPSMT"/>
          <w:sz w:val="24"/>
          <w:szCs w:val="24"/>
        </w:rPr>
        <w:t>tooth structures</w:t>
      </w:r>
      <w:r w:rsidRPr="0042267B">
        <w:rPr>
          <w:rFonts w:ascii="TimesNewRomanPSMT" w:hAnsi="TimesNewRomanPSMT"/>
          <w:sz w:val="24"/>
          <w:szCs w:val="24"/>
        </w:rPr>
        <w:t xml:space="preserve"> after experiments</w:t>
      </w:r>
      <w:r w:rsidR="006B4E7C" w:rsidRPr="0042267B">
        <w:rPr>
          <w:rFonts w:ascii="TimesNewRomanPSMT" w:hAnsi="TimesNewRomanPSMT"/>
          <w:sz w:val="24"/>
          <w:szCs w:val="24"/>
        </w:rPr>
        <w:t xml:space="preserve"> </w:t>
      </w:r>
      <w:r w:rsidRPr="0042267B">
        <w:rPr>
          <w:rFonts w:ascii="TimesNewRomanPSMT" w:hAnsi="TimesNewRomanPSMT"/>
          <w:sz w:val="24"/>
          <w:szCs w:val="24"/>
        </w:rPr>
        <w:t xml:space="preserve">involving demineralization and </w:t>
      </w:r>
      <w:r w:rsidR="002C1389">
        <w:rPr>
          <w:rFonts w:ascii="TimesNewRomanPSMT" w:hAnsi="TimesNewRomanPSMT"/>
          <w:sz w:val="24"/>
          <w:szCs w:val="24"/>
        </w:rPr>
        <w:t>remineralization.</w:t>
      </w:r>
      <w:r w:rsidR="00FC2531">
        <w:rPr>
          <w:rFonts w:ascii="TimesNewRomanPSMT" w:hAnsi="TimesNewRomanPSMT"/>
          <w:sz w:val="24"/>
          <w:szCs w:val="24"/>
        </w:rPr>
        <w:fldChar w:fldCharType="begin"/>
      </w:r>
      <w:r w:rsidR="00550E3D">
        <w:rPr>
          <w:rFonts w:ascii="TimesNewRomanPSMT" w:hAnsi="TimesNewRomanPSMT"/>
          <w:sz w:val="24"/>
          <w:szCs w:val="24"/>
        </w:rPr>
        <w:instrText xml:space="preserve"> ADDIN EN.CITE &lt;EndNote&gt;&lt;Cite&gt;&lt;Author&gt;Ryge&lt;/Author&gt;&lt;Year&gt;1961&lt;/Year&gt;&lt;RecNum&gt;28&lt;/RecNum&gt;&lt;record&gt;&lt;rec-number&gt;28&lt;/rec-number&gt;&lt;foreign-keys&gt;&lt;key app="EN" db-id="taeffwz0n0wzx4ewv5c5xvrm20v2wwvrevdz"&gt;28&lt;/key&gt;&lt;/foreign-keys&gt;&lt;ref-type name="Journal Article"&gt;17&lt;/ref-type&gt;&lt;contributors&gt;&lt;authors&gt;&lt;author&gt;Ryge, Gunnar&lt;/author&gt;&lt;author&gt;Foley, Donald E&lt;/author&gt;&lt;author&gt;Fairhurst, Carl W&lt;/author&gt;&lt;/authors&gt;&lt;/contributors&gt;&lt;titles&gt;&lt;title&gt;Micro-indentation hardness&lt;/title&gt;&lt;secondary-title&gt;Journal of Dental Research&lt;/secondary-title&gt;&lt;/titles&gt;&lt;periodical&gt;&lt;full-title&gt;Journal of Dental Research&lt;/full-title&gt;&lt;/periodical&gt;&lt;pages&gt;1116-1126&lt;/pages&gt;&lt;volume&gt;40&lt;/volume&gt;&lt;number&gt;6&lt;/number&gt;&lt;dates&gt;&lt;year&gt;1961&lt;/year&gt;&lt;/dates&gt;&lt;publisher&gt;SAGE Publications&lt;/publisher&gt;&lt;isbn&gt;0022-0345&lt;/isbn&gt;&lt;urls&gt;&lt;/urls&gt;&lt;/record&gt;&lt;/Cite&gt;&lt;/EndNote&gt;</w:instrText>
      </w:r>
      <w:r w:rsidR="00FC2531">
        <w:rPr>
          <w:rFonts w:ascii="TimesNewRomanPSMT" w:hAnsi="TimesNewRomanPSMT"/>
          <w:sz w:val="24"/>
          <w:szCs w:val="24"/>
        </w:rPr>
        <w:fldChar w:fldCharType="separate"/>
      </w:r>
      <w:r w:rsidR="00550E3D">
        <w:rPr>
          <w:rFonts w:ascii="TimesNewRomanPSMT" w:hAnsi="TimesNewRomanPSMT"/>
          <w:noProof/>
          <w:sz w:val="24"/>
          <w:szCs w:val="24"/>
        </w:rPr>
        <w:t>(29)</w:t>
      </w:r>
      <w:r w:rsidR="00FC2531">
        <w:rPr>
          <w:rFonts w:ascii="TimesNewRomanPSMT" w:hAnsi="TimesNewRomanPSMT"/>
          <w:sz w:val="24"/>
          <w:szCs w:val="24"/>
        </w:rPr>
        <w:fldChar w:fldCharType="end"/>
      </w:r>
      <w:r w:rsidRPr="0042267B">
        <w:rPr>
          <w:rFonts w:ascii="TimesNewRomanPSMT" w:hAnsi="TimesNewRomanPSMT"/>
          <w:sz w:val="24"/>
          <w:szCs w:val="24"/>
        </w:rPr>
        <w:t xml:space="preserve"> </w:t>
      </w:r>
      <w:r w:rsidR="002C1389">
        <w:rPr>
          <w:rFonts w:ascii="TimesNewRomanPSMT" w:hAnsi="TimesNewRomanPSMT"/>
          <w:sz w:val="24"/>
          <w:szCs w:val="24"/>
        </w:rPr>
        <w:t>C</w:t>
      </w:r>
      <w:r w:rsidR="006B4E7C" w:rsidRPr="0042267B">
        <w:rPr>
          <w:rFonts w:ascii="TimesNewRomanPSMT" w:hAnsi="TimesNewRomanPSMT"/>
          <w:sz w:val="24"/>
          <w:szCs w:val="24"/>
        </w:rPr>
        <w:t>hanges in enamel can be effieciently studied by this test</w:t>
      </w:r>
      <w:r w:rsidRPr="0042267B">
        <w:rPr>
          <w:rFonts w:ascii="TimesNewRomanPSMT" w:hAnsi="TimesNewRomanPSMT"/>
          <w:sz w:val="24"/>
          <w:szCs w:val="24"/>
        </w:rPr>
        <w:t>.</w:t>
      </w:r>
    </w:p>
    <w:p w:rsidR="005661B8" w:rsidRPr="004E5BF2" w:rsidRDefault="00522D13" w:rsidP="00B01FD8">
      <w:pPr>
        <w:bidi w:val="0"/>
        <w:jc w:val="both"/>
        <w:rPr>
          <w:rFonts w:ascii="TimesNewRomanPSMT" w:hAnsi="TimesNewRomanPSMT"/>
          <w:sz w:val="24"/>
          <w:szCs w:val="24"/>
        </w:rPr>
      </w:pPr>
      <w:r w:rsidRPr="009E046F">
        <w:rPr>
          <w:rFonts w:ascii="TimesNewRomanPSMT" w:hAnsi="TimesNewRomanPSMT"/>
          <w:sz w:val="24"/>
          <w:szCs w:val="24"/>
        </w:rPr>
        <w:t>Our results suggest</w:t>
      </w:r>
      <w:r w:rsidR="009E046F" w:rsidRPr="009E046F">
        <w:rPr>
          <w:rFonts w:ascii="TimesNewRomanPSMT" w:hAnsi="TimesNewRomanPSMT"/>
          <w:sz w:val="24"/>
          <w:szCs w:val="24"/>
        </w:rPr>
        <w:t xml:space="preserve"> that </w:t>
      </w:r>
      <w:r w:rsidR="008D3DAA">
        <w:rPr>
          <w:rFonts w:ascii="TimesNewRomanPSMT" w:hAnsi="TimesNewRomanPSMT"/>
          <w:sz w:val="24"/>
          <w:szCs w:val="24"/>
        </w:rPr>
        <w:t xml:space="preserve">the </w:t>
      </w:r>
      <w:r w:rsidR="009E046F" w:rsidRPr="009E046F">
        <w:rPr>
          <w:rFonts w:ascii="TimesNewRomanPSMT" w:hAnsi="TimesNewRomanPSMT"/>
          <w:sz w:val="24"/>
          <w:szCs w:val="24"/>
        </w:rPr>
        <w:t>b</w:t>
      </w:r>
      <w:r w:rsidRPr="009E046F">
        <w:rPr>
          <w:rFonts w:ascii="TimesNewRomanPSMT" w:hAnsi="TimesNewRomanPSMT"/>
          <w:sz w:val="24"/>
          <w:szCs w:val="24"/>
        </w:rPr>
        <w:t>leaching does not make teeth vulnerable to caries. There is no significant difference between control group and any of the bleached groups.</w:t>
      </w:r>
      <w:r w:rsidR="005D6BF1">
        <w:rPr>
          <w:rFonts w:ascii="TimesNewRomanPSMT" w:hAnsi="TimesNewRomanPSMT"/>
          <w:sz w:val="24"/>
          <w:szCs w:val="24"/>
        </w:rPr>
        <w:t xml:space="preserve"> All groups exhibited a significant change in enamel microhardness after cariogenic challenge and no significant difference was seen among magnitude of these changes.</w:t>
      </w:r>
      <w:r w:rsidR="004168D1">
        <w:rPr>
          <w:rFonts w:ascii="TimesNewRomanPSMT" w:hAnsi="TimesNewRomanPSMT"/>
          <w:sz w:val="24"/>
          <w:szCs w:val="24"/>
        </w:rPr>
        <w:t xml:space="preserve"> </w:t>
      </w:r>
      <w:r w:rsidR="008D3DAA">
        <w:rPr>
          <w:rFonts w:ascii="TimesNewRomanPSMT" w:hAnsi="TimesNewRomanPSMT"/>
          <w:sz w:val="24"/>
          <w:szCs w:val="24"/>
        </w:rPr>
        <w:t>Findings of this study is in accordance with r</w:t>
      </w:r>
      <w:r w:rsidR="004168D1">
        <w:rPr>
          <w:rFonts w:ascii="TimesNewRomanPSMT" w:hAnsi="TimesNewRomanPSMT"/>
          <w:sz w:val="24"/>
          <w:szCs w:val="24"/>
        </w:rPr>
        <w:t xml:space="preserve">esults of Menezes et al. </w:t>
      </w:r>
      <w:r w:rsidR="00FC2531">
        <w:rPr>
          <w:rFonts w:ascii="TimesNewRomanPSMT" w:hAnsi="TimesNewRomanPSMT"/>
          <w:sz w:val="24"/>
          <w:szCs w:val="24"/>
        </w:rPr>
        <w:fldChar w:fldCharType="begin"/>
      </w:r>
      <w:r w:rsidR="00550E3D">
        <w:rPr>
          <w:rFonts w:ascii="TimesNewRomanPSMT" w:hAnsi="TimesNewRomanPSMT"/>
          <w:sz w:val="24"/>
          <w:szCs w:val="24"/>
        </w:rPr>
        <w:instrText xml:space="preserve"> ADDIN EN.CITE &lt;EndNote&gt;&lt;Cite&gt;&lt;Author&gt;De Menezes&lt;/Author&gt;&lt;Year&gt;2007&lt;/Year&gt;&lt;RecNum&gt;19&lt;/RecNum&gt;&lt;record&gt;&lt;rec-number&gt;19&lt;/rec-number&gt;&lt;foreign-keys&gt;&lt;key app="EN" db-id="taeffwz0n0wzx4ewv5c5xvrm20v2wwvrevdz"&gt;19&lt;/key&gt;&lt;/foreign-keys&gt;&lt;ref-type name="Journal Article"&gt;17&lt;/ref-type&gt;&lt;contributors&gt;&lt;authors&gt;&lt;author&gt;De Menezes, Marcio&lt;/author&gt;&lt;author&gt;Turssi, Cecilia Pedorso&lt;/author&gt;&lt;author&gt;Faraoni-Romano, Juliana Jendiroba&lt;/author&gt;&lt;author&gt;Serra, Monica Campos&lt;/author&gt;&lt;/authors&gt;&lt;/contributors&gt;&lt;titles&gt;&lt;title&gt;Susceptibility of bleached enamel and root dentin to artificially formed caries-like lesions&lt;/title&gt;&lt;secondary-title&gt;American journal of dentistry&lt;/secondary-title&gt;&lt;/titles&gt;&lt;periodical&gt;&lt;full-title&gt;American journal of dentistry&lt;/full-title&gt;&lt;/periodical&gt;&lt;pages&gt;173-176&lt;/pages&gt;&lt;volume&gt;20&lt;/volume&gt;&lt;number&gt;3&lt;/number&gt;&lt;dates&gt;&lt;year&gt;2007&lt;/year&gt;&lt;/dates&gt;&lt;isbn&gt;0894-8275&lt;/isbn&gt;&lt;urls&gt;&lt;/urls&gt;&lt;/record&gt;&lt;/Cite&gt;&lt;/EndNote&gt;</w:instrText>
      </w:r>
      <w:r w:rsidR="00FC2531">
        <w:rPr>
          <w:rFonts w:ascii="TimesNewRomanPSMT" w:hAnsi="TimesNewRomanPSMT"/>
          <w:sz w:val="24"/>
          <w:szCs w:val="24"/>
        </w:rPr>
        <w:fldChar w:fldCharType="separate"/>
      </w:r>
      <w:r w:rsidR="002C1389">
        <w:rPr>
          <w:rFonts w:ascii="TimesNewRomanPSMT" w:hAnsi="TimesNewRomanPSMT"/>
          <w:noProof/>
          <w:sz w:val="24"/>
          <w:szCs w:val="24"/>
        </w:rPr>
        <w:t>(20)</w:t>
      </w:r>
      <w:r w:rsidR="00FC2531">
        <w:rPr>
          <w:rFonts w:ascii="TimesNewRomanPSMT" w:hAnsi="TimesNewRomanPSMT"/>
          <w:sz w:val="24"/>
          <w:szCs w:val="24"/>
        </w:rPr>
        <w:fldChar w:fldCharType="end"/>
      </w:r>
      <w:r w:rsidR="002C1389">
        <w:rPr>
          <w:rFonts w:ascii="TimesNewRomanPSMT" w:hAnsi="TimesNewRomanPSMT"/>
          <w:sz w:val="24"/>
          <w:szCs w:val="24"/>
        </w:rPr>
        <w:t xml:space="preserve"> </w:t>
      </w:r>
      <w:r w:rsidR="004168D1">
        <w:rPr>
          <w:rFonts w:ascii="TimesNewRomanPSMT" w:hAnsi="TimesNewRomanPSMT"/>
          <w:sz w:val="24"/>
          <w:szCs w:val="24"/>
        </w:rPr>
        <w:t>study, which they assessed</w:t>
      </w:r>
      <w:r w:rsidR="008D3DAA">
        <w:rPr>
          <w:rFonts w:ascii="TimesNewRomanPSMT" w:hAnsi="TimesNewRomanPSMT"/>
          <w:sz w:val="24"/>
          <w:szCs w:val="24"/>
        </w:rPr>
        <w:t xml:space="preserve"> the</w:t>
      </w:r>
      <w:r w:rsidR="004168D1">
        <w:rPr>
          <w:rFonts w:ascii="TimesNewRomanPSMT" w:hAnsi="TimesNewRomanPSMT"/>
          <w:sz w:val="24"/>
          <w:szCs w:val="24"/>
        </w:rPr>
        <w:t xml:space="preserve"> effect of </w:t>
      </w:r>
      <w:r w:rsidR="004168D1">
        <w:rPr>
          <w:rFonts w:ascii="TimesNewRomanPSMT" w:hAnsi="TimesNewRomanPSMT"/>
          <w:sz w:val="24"/>
          <w:szCs w:val="24"/>
        </w:rPr>
        <w:lastRenderedPageBreak/>
        <w:t xml:space="preserve">different concentration of Carbamide peroxide gel on enamel susceptibility to caries like lesions. They also used similar pH cycling regimen to induce caries-like lesions, involving four cycles of demineralizing solution with pH of 5 and remineralizing solution with pH of 7. </w:t>
      </w:r>
      <w:r w:rsidR="008D3DAA">
        <w:rPr>
          <w:rFonts w:ascii="TimesNewRomanPSMT" w:hAnsi="TimesNewRomanPSMT"/>
          <w:sz w:val="24"/>
          <w:szCs w:val="24"/>
        </w:rPr>
        <w:t>Menezes et al.</w:t>
      </w:r>
      <w:r w:rsidR="004168D1">
        <w:rPr>
          <w:rFonts w:ascii="TimesNewRomanPSMT" w:hAnsi="TimesNewRomanPSMT"/>
          <w:sz w:val="24"/>
          <w:szCs w:val="24"/>
        </w:rPr>
        <w:t xml:space="preserve"> found that bleaching </w:t>
      </w:r>
      <w:r w:rsidR="004E5BF2" w:rsidRPr="004E5BF2">
        <w:rPr>
          <w:rFonts w:ascii="TimesNewRomanPSMT" w:hAnsi="TimesNewRomanPSMT"/>
          <w:sz w:val="24"/>
          <w:szCs w:val="24"/>
        </w:rPr>
        <w:t>does not seem to pose any extra risk to caries lesion formation in enamel</w:t>
      </w:r>
      <w:r w:rsidR="004E5BF2">
        <w:rPr>
          <w:rFonts w:ascii="TimesNewRomanPSMT" w:hAnsi="TimesNewRomanPSMT"/>
          <w:sz w:val="24"/>
          <w:szCs w:val="24"/>
        </w:rPr>
        <w:t xml:space="preserve">. </w:t>
      </w:r>
      <w:r w:rsidR="005D6BF1">
        <w:rPr>
          <w:rFonts w:ascii="TimesNewRomanPSMT" w:hAnsi="TimesNewRomanPSMT"/>
          <w:sz w:val="24"/>
          <w:szCs w:val="24"/>
        </w:rPr>
        <w:t xml:space="preserve">Accordingly, Suleiman et al. </w:t>
      </w:r>
      <w:r w:rsidR="00FC2531">
        <w:rPr>
          <w:rFonts w:ascii="TimesNewRomanPSMT" w:hAnsi="TimesNewRomanPSMT"/>
          <w:sz w:val="24"/>
          <w:szCs w:val="24"/>
        </w:rPr>
        <w:fldChar w:fldCharType="begin"/>
      </w:r>
      <w:r w:rsidR="00550E3D">
        <w:rPr>
          <w:rFonts w:ascii="TimesNewRomanPSMT" w:hAnsi="TimesNewRomanPSMT"/>
          <w:sz w:val="24"/>
          <w:szCs w:val="24"/>
        </w:rPr>
        <w:instrText xml:space="preserve"> ADDIN EN.CITE &lt;EndNote&gt;&lt;Cite&gt;&lt;Author&gt;Sulieman&lt;/Author&gt;&lt;Year&gt;2004&lt;/Year&gt;&lt;RecNum&gt;3&lt;/RecNum&gt;&lt;record&gt;&lt;rec-number&gt;3&lt;/rec-number&gt;&lt;foreign-keys&gt;&lt;key app="EN" db-id="taeffwz0n0wzx4ewv5c5xvrm20v2wwvrevdz"&gt;3&lt;/key&gt;&lt;/foreign-keys&gt;&lt;ref-type name="Journal Article"&gt;17&lt;/ref-type&gt;&lt;contributors&gt;&lt;authors&gt;&lt;author&gt;Sulieman, M&lt;/author&gt;&lt;author&gt;Addy, M&lt;/author&gt;&lt;author&gt;Macdonald, E&lt;/author&gt;&lt;author&gt;Rees, JS&lt;/author&gt;&lt;/authors&gt;&lt;/contributors&gt;&lt;titles&gt;&lt;title&gt;A safety study in vitro for the effects of an in-office bleaching system on the integrity of enamel and dentine&lt;/title&gt;&lt;secondary-title&gt;Journal of Dentistry&lt;/secondary-title&gt;&lt;/titles&gt;&lt;periodical&gt;&lt;full-title&gt;Journal of Dentistry&lt;/full-title&gt;&lt;/periodical&gt;&lt;pages&gt;581-590&lt;/pages&gt;&lt;volume&gt;32&lt;/volume&gt;&lt;number&gt;7&lt;/number&gt;&lt;dates&gt;&lt;year&gt;2004&lt;/year&gt;&lt;/dates&gt;&lt;publisher&gt;Elsevier&lt;/publisher&gt;&lt;isbn&gt;0300-5712&lt;/isbn&gt;&lt;urls&gt;&lt;/urls&gt;&lt;/record&gt;&lt;/Cite&gt;&lt;/EndNote&gt;</w:instrText>
      </w:r>
      <w:r w:rsidR="00FC2531">
        <w:rPr>
          <w:rFonts w:ascii="TimesNewRomanPSMT" w:hAnsi="TimesNewRomanPSMT"/>
          <w:sz w:val="24"/>
          <w:szCs w:val="24"/>
        </w:rPr>
        <w:fldChar w:fldCharType="separate"/>
      </w:r>
      <w:r w:rsidR="002C1389">
        <w:rPr>
          <w:rFonts w:ascii="TimesNewRomanPSMT" w:hAnsi="TimesNewRomanPSMT"/>
          <w:noProof/>
          <w:sz w:val="24"/>
          <w:szCs w:val="24"/>
        </w:rPr>
        <w:t>(3)</w:t>
      </w:r>
      <w:r w:rsidR="00FC2531">
        <w:rPr>
          <w:rFonts w:ascii="TimesNewRomanPSMT" w:hAnsi="TimesNewRomanPSMT"/>
          <w:sz w:val="24"/>
          <w:szCs w:val="24"/>
        </w:rPr>
        <w:fldChar w:fldCharType="end"/>
      </w:r>
      <w:r w:rsidR="005D6BF1">
        <w:rPr>
          <w:rFonts w:ascii="TimesNewRomanPSMT" w:hAnsi="TimesNewRomanPSMT"/>
          <w:sz w:val="24"/>
          <w:szCs w:val="24"/>
        </w:rPr>
        <w:t xml:space="preserve"> found that bleaching with 35% Hydrogen pero</w:t>
      </w:r>
      <w:r w:rsidR="005D6BF1" w:rsidRPr="005661B8">
        <w:rPr>
          <w:rFonts w:ascii="TimesNewRomanPSMT" w:hAnsi="TimesNewRomanPSMT"/>
          <w:sz w:val="24"/>
          <w:szCs w:val="24"/>
        </w:rPr>
        <w:t>xide for 30 min had n</w:t>
      </w:r>
      <w:r w:rsidR="008D3DAA">
        <w:rPr>
          <w:rFonts w:ascii="TimesNewRomanPSMT" w:hAnsi="TimesNewRomanPSMT"/>
          <w:sz w:val="24"/>
          <w:szCs w:val="24"/>
        </w:rPr>
        <w:t>o damaging effect on enamel</w:t>
      </w:r>
      <w:r w:rsidR="005D6BF1" w:rsidRPr="005661B8">
        <w:rPr>
          <w:rFonts w:ascii="TimesNewRomanPSMT" w:hAnsi="TimesNewRomanPSMT"/>
          <w:sz w:val="24"/>
          <w:szCs w:val="24"/>
        </w:rPr>
        <w:t xml:space="preserve">, after a citric acid erosive challenge, as measured by profilometry. </w:t>
      </w:r>
      <w:r w:rsidR="008D3DAA">
        <w:rPr>
          <w:rFonts w:ascii="TimesNewRomanPSMT" w:hAnsi="TimesNewRomanPSMT"/>
          <w:sz w:val="24"/>
          <w:szCs w:val="24"/>
        </w:rPr>
        <w:t>Furthermore,</w:t>
      </w:r>
      <w:r w:rsidR="005661B8" w:rsidRPr="005661B8">
        <w:rPr>
          <w:rFonts w:ascii="TimesNewRomanPSMT" w:hAnsi="TimesNewRomanPSMT"/>
          <w:sz w:val="24"/>
          <w:szCs w:val="24"/>
        </w:rPr>
        <w:t xml:space="preserve"> Burgmaier et al.</w:t>
      </w:r>
      <w:r w:rsidR="00FC2531">
        <w:rPr>
          <w:rFonts w:ascii="TimesNewRomanPSMT" w:hAnsi="TimesNewRomanPSMT"/>
          <w:sz w:val="24"/>
          <w:szCs w:val="24"/>
        </w:rPr>
        <w:fldChar w:fldCharType="begin"/>
      </w:r>
      <w:r w:rsidR="00550E3D">
        <w:rPr>
          <w:rFonts w:ascii="TimesNewRomanPSMT" w:hAnsi="TimesNewRomanPSMT"/>
          <w:sz w:val="24"/>
          <w:szCs w:val="24"/>
        </w:rPr>
        <w:instrText xml:space="preserve"> ADDIN EN.CITE &lt;EndNote&gt;&lt;Cite&gt;&lt;Author&gt;BURGMAIER&lt;/Author&gt;&lt;Year&gt;2002&lt;/Year&gt;&lt;RecNum&gt;29&lt;/RecNum&gt;&lt;record&gt;&lt;rec-number&gt;29&lt;/rec-number&gt;&lt;foreign-keys&gt;&lt;key app="EN" db-id="taeffwz0n0wzx4ewv5c5xvrm20v2wwvrevdz"&gt;29&lt;/key&gt;&lt;/foreign-keys&gt;&lt;ref-type name="Journal Article"&gt;17&lt;/ref-type&gt;&lt;contributors&gt;&lt;authors&gt;&lt;author&gt;BURGMAIER, G</w:instrText>
      </w:r>
      <w:r w:rsidR="00550E3D">
        <w:rPr>
          <w:rFonts w:ascii="Cambria Math" w:hAnsi="Cambria Math" w:cs="Cambria Math"/>
          <w:sz w:val="24"/>
          <w:szCs w:val="24"/>
        </w:rPr>
        <w:instrText>‐</w:instrText>
      </w:r>
      <w:r w:rsidR="00550E3D">
        <w:rPr>
          <w:rFonts w:ascii="Times New Roman" w:hAnsi="Times New Roman" w:cs="Times New Roman"/>
          <w:sz w:val="24"/>
          <w:szCs w:val="24"/>
        </w:rPr>
        <w:instrText>M&lt;/author&gt;&lt;author&gt;Schulze, IM&lt;/author&gt;&lt;author&gt;Attin, T&lt;/author&gt;&lt;/authors&gt;&lt;/contributors&gt;&lt;titles&gt;&lt;title&gt;Fluoride uptake and development of artificial erosions in bleached and fluoridated enamel in vitro&lt;/title&gt;&lt;secondary-title&gt;Journal of Oral Rehabilitat</w:instrText>
      </w:r>
      <w:r w:rsidR="00550E3D">
        <w:rPr>
          <w:rFonts w:ascii="TimesNewRomanPSMT" w:hAnsi="TimesNewRomanPSMT"/>
          <w:sz w:val="24"/>
          <w:szCs w:val="24"/>
        </w:rPr>
        <w:instrText>ion&lt;/secondary-title&gt;&lt;/titles&gt;&lt;periodical&gt;&lt;full-title&gt;Journal of Oral Rehabilitation&lt;/full-title&gt;&lt;/periodical&gt;&lt;pages&gt;799-804&lt;/pages&gt;&lt;volume&gt;29&lt;/volume&gt;&lt;number&gt;9&lt;/number&gt;&lt;dates&gt;&lt;year&gt;2002&lt;/year&gt;&lt;/dates&gt;&lt;publisher&gt;Wiley Online Library&lt;/publisher&gt;&lt;isbn&gt;1365-2842&lt;/isbn&gt;&lt;urls&gt;&lt;/urls&gt;&lt;/record&gt;&lt;/Cite&gt;&lt;/EndNote&gt;</w:instrText>
      </w:r>
      <w:r w:rsidR="00FC2531">
        <w:rPr>
          <w:rFonts w:ascii="TimesNewRomanPSMT" w:hAnsi="TimesNewRomanPSMT"/>
          <w:sz w:val="24"/>
          <w:szCs w:val="24"/>
        </w:rPr>
        <w:fldChar w:fldCharType="separate"/>
      </w:r>
      <w:r w:rsidR="00550E3D">
        <w:rPr>
          <w:rFonts w:ascii="TimesNewRomanPSMT" w:hAnsi="TimesNewRomanPSMT"/>
          <w:noProof/>
          <w:sz w:val="24"/>
          <w:szCs w:val="24"/>
        </w:rPr>
        <w:t>(30)</w:t>
      </w:r>
      <w:r w:rsidR="00FC2531">
        <w:rPr>
          <w:rFonts w:ascii="TimesNewRomanPSMT" w:hAnsi="TimesNewRomanPSMT"/>
          <w:sz w:val="24"/>
          <w:szCs w:val="24"/>
        </w:rPr>
        <w:fldChar w:fldCharType="end"/>
      </w:r>
      <w:r w:rsidR="002C1389">
        <w:rPr>
          <w:rFonts w:ascii="TimesNewRomanPSMT" w:hAnsi="TimesNewRomanPSMT"/>
          <w:sz w:val="24"/>
          <w:szCs w:val="24"/>
        </w:rPr>
        <w:t xml:space="preserve"> </w:t>
      </w:r>
      <w:r w:rsidR="005661B8" w:rsidRPr="005661B8">
        <w:rPr>
          <w:rFonts w:ascii="TimesNewRomanPSMT" w:hAnsi="TimesNewRomanPSMT"/>
          <w:sz w:val="24"/>
          <w:szCs w:val="24"/>
        </w:rPr>
        <w:t xml:space="preserve">assessed the effect of an acidic challenge on </w:t>
      </w:r>
      <w:r w:rsidR="005661B8">
        <w:rPr>
          <w:rFonts w:ascii="TimesNewRomanPSMT" w:hAnsi="TimesNewRomanPSMT"/>
          <w:sz w:val="24"/>
          <w:szCs w:val="24"/>
        </w:rPr>
        <w:t xml:space="preserve">10% </w:t>
      </w:r>
      <w:r w:rsidR="005661B8" w:rsidRPr="005661B8">
        <w:rPr>
          <w:rFonts w:ascii="TimesNewRomanPSMT" w:hAnsi="TimesNewRomanPSMT"/>
          <w:sz w:val="24"/>
          <w:szCs w:val="24"/>
        </w:rPr>
        <w:t>Carbamide peroxide bleached enamel samples and found no significant difference in Surface microhardness between bleached and control samples</w:t>
      </w:r>
      <w:r w:rsidR="002C1389">
        <w:rPr>
          <w:rFonts w:ascii="TimesNewRomanPSMT" w:hAnsi="TimesNewRomanPSMT"/>
          <w:sz w:val="24"/>
          <w:szCs w:val="24"/>
        </w:rPr>
        <w:t>.</w:t>
      </w:r>
      <w:r w:rsidR="008D3DAA">
        <w:rPr>
          <w:rFonts w:ascii="TimesNewRomanPSMT" w:hAnsi="TimesNewRomanPSMT"/>
          <w:sz w:val="24"/>
          <w:szCs w:val="24"/>
        </w:rPr>
        <w:t xml:space="preserve"> Moreover,</w:t>
      </w:r>
      <w:r w:rsidR="002C1389">
        <w:rPr>
          <w:rFonts w:ascii="TimesNewRomanPSMT" w:hAnsi="TimesNewRomanPSMT"/>
          <w:sz w:val="24"/>
          <w:szCs w:val="24"/>
        </w:rPr>
        <w:t xml:space="preserve"> Pretty et al. </w:t>
      </w:r>
      <w:r w:rsidR="00FC2531">
        <w:rPr>
          <w:rFonts w:ascii="TimesNewRomanPSMT" w:hAnsi="TimesNewRomanPSMT"/>
          <w:sz w:val="24"/>
          <w:szCs w:val="24"/>
        </w:rPr>
        <w:fldChar w:fldCharType="begin"/>
      </w:r>
      <w:r w:rsidR="00550E3D">
        <w:rPr>
          <w:rFonts w:ascii="TimesNewRomanPSMT" w:hAnsi="TimesNewRomanPSMT"/>
          <w:sz w:val="24"/>
          <w:szCs w:val="24"/>
        </w:rPr>
        <w:instrText xml:space="preserve"> ADDIN EN.CITE &lt;EndNote&gt;&lt;Cite&gt;&lt;Author&gt;Pretty&lt;/Author&gt;&lt;Year&gt;2005&lt;/Year&gt;&lt;RecNum&gt;17&lt;/RecNum&gt;&lt;record&gt;&lt;rec-number&gt;17&lt;/rec-number&gt;&lt;foreign-keys&gt;&lt;key app="EN" db-id="taeffwz0n0wzx4ewv5c5xvrm20v2wwvrevdz"&gt;17&lt;/key&gt;&lt;/foreign-keys&gt;&lt;ref-type name="Journal Article"&gt;17&lt;/ref-type&gt;&lt;contributors&gt;&lt;authors&gt;&lt;author&gt;Pretty, IA&lt;/author&gt;&lt;author&gt;Edgar, WM&lt;/author&gt;&lt;author&gt;Higham, SM&lt;/author&gt;&lt;/authors&gt;&lt;/contributors&gt;&lt;titles&gt;&lt;title&gt;The effect of bleaching on enamel susceptibility to acid erosion and demineralisation&lt;/title&gt;&lt;secondary-title&gt;British dental journal&lt;/secondary-title&gt;&lt;/titles&gt;&lt;periodical&gt;&lt;full-title&gt;British dental journal&lt;/full-title&gt;&lt;/periodical&gt;&lt;pages&gt;285-290&lt;/pages&gt;&lt;volume&gt;198&lt;/volume&gt;&lt;number&gt;5&lt;/number&gt;&lt;dates&gt;&lt;year&gt;2005&lt;/year&gt;&lt;/dates&gt;&lt;publisher&gt;Nature Publishing Group&lt;/publisher&gt;&lt;isbn&gt;0007-0610&lt;/isbn&gt;&lt;urls&gt;&lt;/urls&gt;&lt;/record&gt;&lt;/Cite&gt;&lt;/EndNote&gt;</w:instrText>
      </w:r>
      <w:r w:rsidR="00FC2531">
        <w:rPr>
          <w:rFonts w:ascii="TimesNewRomanPSMT" w:hAnsi="TimesNewRomanPSMT"/>
          <w:sz w:val="24"/>
          <w:szCs w:val="24"/>
        </w:rPr>
        <w:fldChar w:fldCharType="separate"/>
      </w:r>
      <w:r w:rsidR="002C1389">
        <w:rPr>
          <w:rFonts w:ascii="TimesNewRomanPSMT" w:hAnsi="TimesNewRomanPSMT"/>
          <w:noProof/>
          <w:sz w:val="24"/>
          <w:szCs w:val="24"/>
        </w:rPr>
        <w:t>(18)</w:t>
      </w:r>
      <w:r w:rsidR="00FC2531">
        <w:rPr>
          <w:rFonts w:ascii="TimesNewRomanPSMT" w:hAnsi="TimesNewRomanPSMT"/>
          <w:sz w:val="24"/>
          <w:szCs w:val="24"/>
        </w:rPr>
        <w:fldChar w:fldCharType="end"/>
      </w:r>
      <w:r w:rsidR="002C1389">
        <w:rPr>
          <w:rFonts w:ascii="TimesNewRomanPSMT" w:hAnsi="TimesNewRomanPSMT"/>
          <w:sz w:val="24"/>
          <w:szCs w:val="24"/>
        </w:rPr>
        <w:t xml:space="preserve"> </w:t>
      </w:r>
      <w:r w:rsidR="0042267B" w:rsidRPr="0042267B">
        <w:rPr>
          <w:rFonts w:ascii="TimesNewRomanPSMT" w:hAnsi="TimesNewRomanPSMT"/>
          <w:sz w:val="24"/>
          <w:szCs w:val="24"/>
        </w:rPr>
        <w:t>found that</w:t>
      </w:r>
      <w:r w:rsidR="005661B8" w:rsidRPr="0042267B">
        <w:rPr>
          <w:rFonts w:ascii="TimesNewRomanPSMT" w:hAnsi="TimesNewRomanPSMT"/>
          <w:sz w:val="24"/>
          <w:szCs w:val="24"/>
        </w:rPr>
        <w:t xml:space="preserve"> </w:t>
      </w:r>
      <w:r w:rsidR="0042267B" w:rsidRPr="0042267B">
        <w:rPr>
          <w:rFonts w:ascii="TimesNewRomanPSMT" w:hAnsi="TimesNewRomanPSMT"/>
          <w:sz w:val="24"/>
          <w:szCs w:val="24"/>
        </w:rPr>
        <w:t>bleaching with 10-22% Carbamide peroxide does not make enamel or dentine more susceptible to</w:t>
      </w:r>
      <w:r w:rsidR="005661B8" w:rsidRPr="0042267B">
        <w:rPr>
          <w:rFonts w:ascii="TimesNewRomanPSMT" w:hAnsi="TimesNewRomanPSMT"/>
          <w:sz w:val="24"/>
          <w:szCs w:val="24"/>
        </w:rPr>
        <w:t xml:space="preserve"> acid erosion or caries lesion formatio</w:t>
      </w:r>
      <w:r w:rsidR="0042267B" w:rsidRPr="0042267B">
        <w:rPr>
          <w:rFonts w:ascii="TimesNewRomanPSMT" w:hAnsi="TimesNewRomanPSMT"/>
          <w:sz w:val="24"/>
          <w:szCs w:val="24"/>
        </w:rPr>
        <w:t xml:space="preserve">n, </w:t>
      </w:r>
      <w:r w:rsidR="005661B8" w:rsidRPr="0042267B">
        <w:rPr>
          <w:rFonts w:ascii="TimesNewRomanPSMT" w:hAnsi="TimesNewRomanPSMT"/>
          <w:sz w:val="24"/>
          <w:szCs w:val="24"/>
        </w:rPr>
        <w:t>by</w:t>
      </w:r>
      <w:r w:rsidR="008D3DAA">
        <w:rPr>
          <w:rFonts w:ascii="TimesNewRomanPSMT" w:hAnsi="TimesNewRomanPSMT"/>
          <w:sz w:val="24"/>
          <w:szCs w:val="24"/>
        </w:rPr>
        <w:t xml:space="preserve"> using</w:t>
      </w:r>
      <w:r w:rsidR="005661B8" w:rsidRPr="0042267B">
        <w:rPr>
          <w:rFonts w:ascii="TimesNewRomanPSMT" w:hAnsi="TimesNewRomanPSMT"/>
          <w:sz w:val="24"/>
          <w:szCs w:val="24"/>
        </w:rPr>
        <w:t xml:space="preserve"> quantitative light-induced fluorescence and </w:t>
      </w:r>
      <w:r w:rsidR="0042267B" w:rsidRPr="0042267B">
        <w:rPr>
          <w:rFonts w:ascii="TimesNewRomanPSMT" w:hAnsi="TimesNewRomanPSMT"/>
          <w:sz w:val="24"/>
          <w:szCs w:val="24"/>
        </w:rPr>
        <w:t>transverse microradiography.</w:t>
      </w:r>
      <w:r w:rsidR="008D3DAA">
        <w:rPr>
          <w:rFonts w:ascii="TimesNewRomanPSMT" w:hAnsi="TimesNewRomanPSMT"/>
          <w:sz w:val="24"/>
          <w:szCs w:val="24"/>
        </w:rPr>
        <w:t xml:space="preserve"> In addition,</w:t>
      </w:r>
      <w:r w:rsidR="0042267B" w:rsidRPr="0042267B">
        <w:rPr>
          <w:rFonts w:ascii="TimesNewRomanPSMT" w:hAnsi="TimesNewRomanPSMT"/>
          <w:sz w:val="24"/>
          <w:szCs w:val="24"/>
        </w:rPr>
        <w:t xml:space="preserve"> Al-qunaun </w:t>
      </w:r>
      <w:r w:rsidR="00FC2531">
        <w:rPr>
          <w:rFonts w:ascii="TimesNewRomanPSMT" w:hAnsi="TimesNewRomanPSMT"/>
          <w:sz w:val="24"/>
          <w:szCs w:val="24"/>
        </w:rPr>
        <w:fldChar w:fldCharType="begin"/>
      </w:r>
      <w:r w:rsidR="00550E3D">
        <w:rPr>
          <w:rFonts w:ascii="TimesNewRomanPSMT" w:hAnsi="TimesNewRomanPSMT"/>
          <w:sz w:val="24"/>
          <w:szCs w:val="24"/>
        </w:rPr>
        <w:instrText xml:space="preserve"> ADDIN EN.CITE &lt;EndNote&gt;&lt;Cite&gt;&lt;Author&gt;Al-Qunaian&lt;/Author&gt;&lt;Year&gt;2005&lt;/Year&gt;&lt;RecNum&gt;18&lt;/RecNum&gt;&lt;record&gt;&lt;rec-number&gt;18&lt;/rec-number&gt;&lt;foreign-keys&gt;&lt;key app="EN" db-id="taeffwz0n0wzx4ewv5c5xvrm20v2wwvrevdz"&gt;18&lt;/key&gt;&lt;/foreign-keys&gt;&lt;ref-type name="Journal Article"&gt;17&lt;/ref-type&gt;&lt;contributors&gt;&lt;authors&gt;&lt;author&gt;Al-Qunaian, TA&lt;/author&gt;&lt;/authors&gt;&lt;/contributors&gt;&lt;titles&gt;&lt;title&gt;The effect of whitening agents on caries susceptibility of human enamel&lt;/title&gt;&lt;secondary-title&gt;Oper Dent&lt;/secondary-title&gt;&lt;/titles&gt;&lt;periodical&gt;&lt;full-title&gt;Oper Dent&lt;/full-title&gt;&lt;/periodical&gt;&lt;pages&gt;265-70&lt;/pages&gt;&lt;volume&gt;30&lt;/volume&gt;&lt;number&gt;2&lt;/number&gt;&lt;dates&gt;&lt;year&gt;2005&lt;/year&gt;&lt;/dates&gt;&lt;urls&gt;&lt;/urls&gt;&lt;/record&gt;&lt;/Cite&gt;&lt;/EndNote&gt;</w:instrText>
      </w:r>
      <w:r w:rsidR="00FC2531">
        <w:rPr>
          <w:rFonts w:ascii="TimesNewRomanPSMT" w:hAnsi="TimesNewRomanPSMT"/>
          <w:sz w:val="24"/>
          <w:szCs w:val="24"/>
        </w:rPr>
        <w:fldChar w:fldCharType="separate"/>
      </w:r>
      <w:r w:rsidR="002C1389">
        <w:rPr>
          <w:rFonts w:ascii="TimesNewRomanPSMT" w:hAnsi="TimesNewRomanPSMT"/>
          <w:noProof/>
          <w:sz w:val="24"/>
          <w:szCs w:val="24"/>
        </w:rPr>
        <w:t>(19)</w:t>
      </w:r>
      <w:r w:rsidR="00FC2531">
        <w:rPr>
          <w:rFonts w:ascii="TimesNewRomanPSMT" w:hAnsi="TimesNewRomanPSMT"/>
          <w:sz w:val="24"/>
          <w:szCs w:val="24"/>
        </w:rPr>
        <w:fldChar w:fldCharType="end"/>
      </w:r>
      <w:r w:rsidR="002C1389">
        <w:rPr>
          <w:rFonts w:ascii="TimesNewRomanPSMT" w:hAnsi="TimesNewRomanPSMT"/>
          <w:sz w:val="24"/>
          <w:szCs w:val="24"/>
        </w:rPr>
        <w:t xml:space="preserve"> s</w:t>
      </w:r>
      <w:r w:rsidR="0042267B" w:rsidRPr="0042267B">
        <w:rPr>
          <w:rFonts w:ascii="TimesNewRomanPSMT" w:hAnsi="TimesNewRomanPSMT"/>
          <w:sz w:val="24"/>
          <w:szCs w:val="24"/>
        </w:rPr>
        <w:t xml:space="preserve">upported the idea that bleaching does not make tooth more vulnerable to caries formation via in vitro microbial caries model, after bleaching with 10% and 20% Carbamide peroxide and 35% Hydrogen peroxide. </w:t>
      </w:r>
      <w:r w:rsidR="008D3DAA">
        <w:rPr>
          <w:rFonts w:ascii="TimesNewRomanPSMT" w:hAnsi="TimesNewRomanPSMT"/>
          <w:sz w:val="24"/>
          <w:szCs w:val="24"/>
        </w:rPr>
        <w:t>This finding was</w:t>
      </w:r>
      <w:r w:rsidR="0042267B" w:rsidRPr="0042267B">
        <w:rPr>
          <w:rFonts w:ascii="TimesNewRomanPSMT" w:hAnsi="TimesNewRomanPSMT"/>
          <w:sz w:val="24"/>
          <w:szCs w:val="24"/>
        </w:rPr>
        <w:t xml:space="preserve"> confirmed</w:t>
      </w:r>
      <w:r w:rsidR="008D3DAA">
        <w:rPr>
          <w:rFonts w:ascii="TimesNewRomanPSMT" w:hAnsi="TimesNewRomanPSMT"/>
          <w:sz w:val="24"/>
          <w:szCs w:val="24"/>
        </w:rPr>
        <w:t xml:space="preserve"> </w:t>
      </w:r>
      <w:r w:rsidR="008D3DAA" w:rsidRPr="0042267B">
        <w:rPr>
          <w:rFonts w:ascii="TimesNewRomanPSMT" w:hAnsi="TimesNewRomanPSMT"/>
          <w:sz w:val="24"/>
          <w:szCs w:val="24"/>
        </w:rPr>
        <w:t>in rat molars with 10% Carbamide peroxide</w:t>
      </w:r>
      <w:r w:rsidR="008D3DAA">
        <w:rPr>
          <w:rFonts w:ascii="TimesNewRomanPSMT" w:hAnsi="TimesNewRomanPSMT"/>
          <w:sz w:val="24"/>
          <w:szCs w:val="24"/>
        </w:rPr>
        <w:t xml:space="preserve">, </w:t>
      </w:r>
      <w:r w:rsidR="0042267B" w:rsidRPr="0042267B">
        <w:rPr>
          <w:rFonts w:ascii="TimesNewRomanPSMT" w:hAnsi="TimesNewRomanPSMT"/>
          <w:sz w:val="24"/>
          <w:szCs w:val="24"/>
        </w:rPr>
        <w:t>by Kraigher et al.</w:t>
      </w:r>
      <w:r w:rsidR="00FC2531">
        <w:rPr>
          <w:rFonts w:ascii="TimesNewRomanPSMT" w:hAnsi="TimesNewRomanPSMT"/>
          <w:sz w:val="24"/>
          <w:szCs w:val="24"/>
        </w:rPr>
        <w:fldChar w:fldCharType="begin"/>
      </w:r>
      <w:r w:rsidR="00550E3D">
        <w:rPr>
          <w:rFonts w:ascii="TimesNewRomanPSMT" w:hAnsi="TimesNewRomanPSMT"/>
          <w:sz w:val="24"/>
          <w:szCs w:val="24"/>
        </w:rPr>
        <w:instrText xml:space="preserve"> ADDIN EN.CITE &lt;EndNote&gt;&lt;Cite&gt;&lt;Author&gt;Kraigher&lt;/Author&gt;&lt;Year&gt;2005&lt;/Year&gt;&lt;RecNum&gt;30&lt;/RecNum&gt;&lt;record&gt;&lt;rec-number&gt;30&lt;/rec-number&gt;&lt;foreign-keys&gt;&lt;key app="EN" db-id="taeffwz0n0wzx4ewv5c5xvrm20v2wwvrevdz"&gt;30&lt;/key&gt;&lt;/foreign-keys&gt;&lt;ref-type name="Journal Article"&gt;17&lt;/ref-type&gt;&lt;contributors&gt;&lt;authors&gt;&lt;author&gt;Kraigher, Alja&lt;/author&gt;&lt;author&gt;Van der Veen, MH&lt;/author&gt;&lt;author&gt;Poto</w:instrText>
      </w:r>
      <w:r w:rsidR="00550E3D">
        <w:rPr>
          <w:rFonts w:ascii="TimesNewRomanPSMT" w:hAnsi="TimesNewRomanPSMT" w:hint="eastAsia"/>
          <w:sz w:val="24"/>
          <w:szCs w:val="24"/>
        </w:rPr>
        <w:instrText>č</w:instrText>
      </w:r>
      <w:r w:rsidR="00550E3D">
        <w:rPr>
          <w:rFonts w:ascii="TimesNewRomanPSMT" w:hAnsi="TimesNewRomanPSMT"/>
          <w:sz w:val="24"/>
          <w:szCs w:val="24"/>
        </w:rPr>
        <w:instrText>nik, Igor&lt;/author&gt;&lt;/authors&gt;&lt;/contributors&gt;&lt;titles&gt;&lt;title&gt;Caries occurrence in rats after bleaching with 10% carbamide peroxide in vivo&lt;/title&gt;&lt;secondary-title&gt;Caries research&lt;/secondary-title&gt;&lt;/titles&gt;&lt;periodical&gt;&lt;full-title&gt;Caries research&lt;/full-title&gt;&lt;/periodical&gt;&lt;pages&gt;77-80&lt;/pages&gt;&lt;volume&gt;40&lt;/volume&gt;&lt;number&gt;1&lt;/number&gt;&lt;dates&gt;&lt;year&gt;2005&lt;/year&gt;&lt;/dates&gt;&lt;publisher&gt;Karger Publishers&lt;/publisher&gt;&lt;isbn&gt;1421-976X&lt;/isbn&gt;&lt;urls&gt;&lt;/urls&gt;&lt;/record&gt;&lt;/Cite&gt;&lt;/EndNote&gt;</w:instrText>
      </w:r>
      <w:r w:rsidR="00FC2531">
        <w:rPr>
          <w:rFonts w:ascii="TimesNewRomanPSMT" w:hAnsi="TimesNewRomanPSMT"/>
          <w:sz w:val="24"/>
          <w:szCs w:val="24"/>
        </w:rPr>
        <w:fldChar w:fldCharType="separate"/>
      </w:r>
      <w:r w:rsidR="00550E3D">
        <w:rPr>
          <w:rFonts w:ascii="TimesNewRomanPSMT" w:hAnsi="TimesNewRomanPSMT"/>
          <w:noProof/>
          <w:sz w:val="24"/>
          <w:szCs w:val="24"/>
        </w:rPr>
        <w:t>(31)</w:t>
      </w:r>
      <w:r w:rsidR="00FC2531">
        <w:rPr>
          <w:rFonts w:ascii="TimesNewRomanPSMT" w:hAnsi="TimesNewRomanPSMT"/>
          <w:sz w:val="24"/>
          <w:szCs w:val="24"/>
        </w:rPr>
        <w:fldChar w:fldCharType="end"/>
      </w:r>
      <w:r w:rsidR="0042267B" w:rsidRPr="0042267B">
        <w:rPr>
          <w:rFonts w:ascii="TimesNewRomanPSMT" w:hAnsi="TimesNewRomanPSMT"/>
          <w:sz w:val="24"/>
          <w:szCs w:val="24"/>
        </w:rPr>
        <w:t>.</w:t>
      </w:r>
    </w:p>
    <w:p w:rsidR="00522D13" w:rsidRPr="009E046F" w:rsidRDefault="00522D13" w:rsidP="00B01FD8">
      <w:pPr>
        <w:bidi w:val="0"/>
        <w:jc w:val="both"/>
        <w:rPr>
          <w:rFonts w:ascii="TimesNewRomanPSMT" w:hAnsi="TimesNewRomanPSMT"/>
          <w:sz w:val="24"/>
          <w:szCs w:val="24"/>
        </w:rPr>
      </w:pPr>
      <w:r w:rsidRPr="009E046F">
        <w:rPr>
          <w:rFonts w:ascii="TimesNewRomanPSMT" w:hAnsi="TimesNewRomanPSMT"/>
          <w:sz w:val="24"/>
          <w:szCs w:val="24"/>
        </w:rPr>
        <w:t xml:space="preserve">However, </w:t>
      </w:r>
      <w:r w:rsidR="008D3DAA">
        <w:rPr>
          <w:rFonts w:ascii="TimesNewRomanPSMT" w:hAnsi="TimesNewRomanPSMT"/>
          <w:sz w:val="24"/>
          <w:szCs w:val="24"/>
        </w:rPr>
        <w:t>regarding</w:t>
      </w:r>
      <w:r w:rsidRPr="009E046F">
        <w:rPr>
          <w:rFonts w:ascii="TimesNewRomanPSMT" w:hAnsi="TimesNewRomanPSMT"/>
          <w:sz w:val="24"/>
          <w:szCs w:val="24"/>
        </w:rPr>
        <w:t xml:space="preserve"> the application time of the bleached groups, a relative but not definite pattern </w:t>
      </w:r>
      <w:r w:rsidR="002656A2">
        <w:rPr>
          <w:rFonts w:ascii="TimesNewRomanPSMT" w:hAnsi="TimesNewRomanPSMT"/>
          <w:sz w:val="24"/>
          <w:szCs w:val="24"/>
        </w:rPr>
        <w:t xml:space="preserve">in </w:t>
      </w:r>
      <w:r w:rsidR="00441104">
        <w:rPr>
          <w:rFonts w:ascii="TimesNewRomanPSMT" w:hAnsi="TimesNewRomanPSMT"/>
          <w:sz w:val="24"/>
          <w:szCs w:val="24"/>
        </w:rPr>
        <w:t>KHN</w:t>
      </w:r>
      <w:r w:rsidR="002656A2">
        <w:rPr>
          <w:rFonts w:ascii="TimesNewRomanPSMT" w:hAnsi="TimesNewRomanPSMT"/>
          <w:sz w:val="24"/>
          <w:szCs w:val="24"/>
        </w:rPr>
        <w:t xml:space="preserve"> reduction could be found.</w:t>
      </w:r>
      <w:r w:rsidRPr="009E046F">
        <w:rPr>
          <w:rFonts w:ascii="TimesNewRomanPSMT" w:hAnsi="TimesNewRomanPSMT"/>
          <w:sz w:val="24"/>
          <w:szCs w:val="24"/>
        </w:rPr>
        <w:t xml:space="preserve"> </w:t>
      </w:r>
      <w:r w:rsidR="005D6BF1" w:rsidRPr="009E046F">
        <w:rPr>
          <w:rFonts w:ascii="TimesNewRomanPSMT" w:hAnsi="TimesNewRomanPSMT"/>
          <w:sz w:val="24"/>
          <w:szCs w:val="24"/>
        </w:rPr>
        <w:t>Following</w:t>
      </w:r>
      <w:r w:rsidR="002656A2">
        <w:rPr>
          <w:rFonts w:ascii="TimesNewRomanPSMT" w:hAnsi="TimesNewRomanPSMT"/>
          <w:sz w:val="24"/>
          <w:szCs w:val="24"/>
        </w:rPr>
        <w:t xml:space="preserve"> manufacturers` protocol, H</w:t>
      </w:r>
      <w:r w:rsidRPr="009E046F">
        <w:rPr>
          <w:rFonts w:ascii="TimesNewRomanPSMT" w:hAnsi="TimesNewRomanPSMT"/>
          <w:sz w:val="24"/>
          <w:szCs w:val="24"/>
        </w:rPr>
        <w:t xml:space="preserve">ydrogen peroxide gel had a direct contact with enamel surface for </w:t>
      </w:r>
      <w:r w:rsidR="00F4145C">
        <w:rPr>
          <w:rFonts w:ascii="TimesNewRomanPSMT" w:hAnsi="TimesNewRomanPSMT"/>
          <w:sz w:val="24"/>
          <w:szCs w:val="24"/>
        </w:rPr>
        <w:t>60</w:t>
      </w:r>
      <w:r w:rsidRPr="009E046F">
        <w:rPr>
          <w:rFonts w:ascii="TimesNewRomanPSMT" w:hAnsi="TimesNewRomanPSMT"/>
          <w:sz w:val="24"/>
          <w:szCs w:val="24"/>
        </w:rPr>
        <w:t xml:space="preserve"> minutes. Laser treated group had contact time of </w:t>
      </w:r>
      <w:r w:rsidR="00F4145C">
        <w:rPr>
          <w:rFonts w:ascii="TimesNewRomanPSMT" w:hAnsi="TimesNewRomanPSMT"/>
          <w:sz w:val="24"/>
          <w:szCs w:val="24"/>
        </w:rPr>
        <w:t>9</w:t>
      </w:r>
      <w:r w:rsidRPr="009E046F">
        <w:rPr>
          <w:rFonts w:ascii="TimesNewRomanPSMT" w:hAnsi="TimesNewRomanPSMT"/>
          <w:sz w:val="24"/>
          <w:szCs w:val="24"/>
        </w:rPr>
        <w:t xml:space="preserve"> minutes.  Regarding </w:t>
      </w:r>
      <w:r w:rsidR="00441104">
        <w:rPr>
          <w:rFonts w:ascii="TimesNewRomanPSMT" w:hAnsi="TimesNewRomanPSMT"/>
          <w:sz w:val="24"/>
          <w:szCs w:val="24"/>
        </w:rPr>
        <w:t>KHN</w:t>
      </w:r>
      <w:r w:rsidRPr="009E046F">
        <w:rPr>
          <w:rFonts w:ascii="TimesNewRomanPSMT" w:hAnsi="TimesNewRomanPSMT"/>
          <w:sz w:val="24"/>
          <w:szCs w:val="24"/>
        </w:rPr>
        <w:t xml:space="preserve"> values, highest reduction was seen in conventional therapy (-</w:t>
      </w:r>
      <w:r w:rsidR="002656A2" w:rsidRPr="002656A2">
        <w:rPr>
          <w:rFonts w:ascii="TimesNewRomanPSMT" w:hAnsi="TimesNewRomanPSMT"/>
          <w:sz w:val="24"/>
          <w:szCs w:val="24"/>
        </w:rPr>
        <w:t>77.97±18.76</w:t>
      </w:r>
      <w:r w:rsidR="005D6BF1" w:rsidRPr="009E046F">
        <w:rPr>
          <w:rFonts w:ascii="TimesNewRomanPSMT" w:hAnsi="TimesNewRomanPSMT"/>
          <w:sz w:val="24"/>
          <w:szCs w:val="24"/>
        </w:rPr>
        <w:t>) and</w:t>
      </w:r>
      <w:r w:rsidRPr="009E046F">
        <w:rPr>
          <w:rFonts w:ascii="TimesNewRomanPSMT" w:hAnsi="TimesNewRomanPSMT"/>
          <w:sz w:val="24"/>
          <w:szCs w:val="24"/>
        </w:rPr>
        <w:t xml:space="preserve"> Laser treated group had less subsidence of </w:t>
      </w:r>
      <w:r w:rsidR="00441104">
        <w:rPr>
          <w:rFonts w:ascii="TimesNewRomanPSMT" w:hAnsi="TimesNewRomanPSMT"/>
          <w:sz w:val="24"/>
          <w:szCs w:val="24"/>
        </w:rPr>
        <w:t>KHN</w:t>
      </w:r>
      <w:r w:rsidR="004168D1">
        <w:rPr>
          <w:rFonts w:ascii="TimesNewRomanPSMT" w:hAnsi="TimesNewRomanPSMT"/>
          <w:sz w:val="24"/>
          <w:szCs w:val="24"/>
        </w:rPr>
        <w:t xml:space="preserve"> during the bleaching process. </w:t>
      </w:r>
      <w:r w:rsidRPr="009E046F">
        <w:rPr>
          <w:rFonts w:ascii="TimesNewRomanPSMT" w:hAnsi="TimesNewRomanPSMT"/>
          <w:sz w:val="24"/>
          <w:szCs w:val="24"/>
        </w:rPr>
        <w:t>Nd:YAG laser had the least reduction of microhardness among the experimental group</w:t>
      </w:r>
      <w:r w:rsidR="004E5BF2">
        <w:rPr>
          <w:rFonts w:ascii="TimesNewRomanPSMT" w:hAnsi="TimesNewRomanPSMT"/>
          <w:sz w:val="24"/>
          <w:szCs w:val="24"/>
        </w:rPr>
        <w:t>, even less than control group which did not received any bleaching treatment</w:t>
      </w:r>
      <w:r w:rsidRPr="009E046F">
        <w:rPr>
          <w:rFonts w:ascii="TimesNewRomanPSMT" w:hAnsi="TimesNewRomanPSMT"/>
          <w:sz w:val="24"/>
          <w:szCs w:val="24"/>
        </w:rPr>
        <w:t>.</w:t>
      </w:r>
      <w:r w:rsidR="004E5BF2">
        <w:rPr>
          <w:rFonts w:ascii="TimesNewRomanPSMT" w:hAnsi="TimesNewRomanPSMT"/>
          <w:sz w:val="24"/>
          <w:szCs w:val="24"/>
        </w:rPr>
        <w:t xml:space="preserve"> </w:t>
      </w:r>
      <w:r w:rsidR="004E5BF2" w:rsidRPr="009E046F">
        <w:rPr>
          <w:rFonts w:ascii="TimesNewRomanPSMT" w:hAnsi="TimesNewRomanPSMT"/>
          <w:sz w:val="24"/>
          <w:szCs w:val="24"/>
        </w:rPr>
        <w:t xml:space="preserve">As differences of </w:t>
      </w:r>
      <w:r w:rsidR="00441104">
        <w:rPr>
          <w:rFonts w:ascii="TimesNewRomanPSMT" w:hAnsi="TimesNewRomanPSMT"/>
          <w:sz w:val="24"/>
          <w:szCs w:val="24"/>
        </w:rPr>
        <w:t>KHN</w:t>
      </w:r>
      <w:r w:rsidR="004E5BF2" w:rsidRPr="009E046F">
        <w:rPr>
          <w:rFonts w:ascii="TimesNewRomanPSMT" w:hAnsi="TimesNewRomanPSMT"/>
          <w:sz w:val="24"/>
          <w:szCs w:val="24"/>
        </w:rPr>
        <w:t xml:space="preserve"> changes had no statistically </w:t>
      </w:r>
      <w:r w:rsidR="008D3DAA">
        <w:rPr>
          <w:rFonts w:ascii="TimesNewRomanPSMT" w:hAnsi="TimesNewRomanPSMT"/>
          <w:sz w:val="24"/>
          <w:szCs w:val="24"/>
        </w:rPr>
        <w:t>significant</w:t>
      </w:r>
      <w:r w:rsidR="004E5BF2" w:rsidRPr="009E046F">
        <w:rPr>
          <w:rFonts w:ascii="TimesNewRomanPSMT" w:hAnsi="TimesNewRomanPSMT"/>
          <w:sz w:val="24"/>
          <w:szCs w:val="24"/>
        </w:rPr>
        <w:t xml:space="preserve"> difference (table3), no reliable inferences could</w:t>
      </w:r>
      <w:r w:rsidR="004E5BF2">
        <w:rPr>
          <w:rFonts w:ascii="TimesNewRomanPSMT" w:hAnsi="TimesNewRomanPSMT"/>
          <w:sz w:val="24"/>
          <w:szCs w:val="24"/>
        </w:rPr>
        <w:t xml:space="preserve"> be drawn. Menezes et al. </w:t>
      </w:r>
      <w:r w:rsidR="00FC2531">
        <w:rPr>
          <w:rFonts w:ascii="TimesNewRomanPSMT" w:hAnsi="TimesNewRomanPSMT"/>
          <w:sz w:val="24"/>
          <w:szCs w:val="24"/>
        </w:rPr>
        <w:fldChar w:fldCharType="begin"/>
      </w:r>
      <w:r w:rsidR="00550E3D">
        <w:rPr>
          <w:rFonts w:ascii="TimesNewRomanPSMT" w:hAnsi="TimesNewRomanPSMT"/>
          <w:sz w:val="24"/>
          <w:szCs w:val="24"/>
        </w:rPr>
        <w:instrText xml:space="preserve"> ADDIN EN.CITE &lt;EndNote&gt;&lt;Cite&gt;&lt;Author&gt;De Menezes&lt;/Author&gt;&lt;Year&gt;2007&lt;/Year&gt;&lt;RecNum&gt;19&lt;/RecNum&gt;&lt;record&gt;&lt;rec-number&gt;19&lt;/rec-number&gt;&lt;foreign-keys&gt;&lt;key app="EN" db-id="taeffwz0n0wzx4ewv5c5xvrm20v2wwvrevdz"&gt;19&lt;/key&gt;&lt;/foreign-keys&gt;&lt;ref-type name="Journal Article"&gt;17&lt;/ref-type&gt;&lt;contributors&gt;&lt;authors&gt;&lt;author&gt;De Menezes, Marcio&lt;/author&gt;&lt;author&gt;Turssi, Cecilia Pedorso&lt;/author&gt;&lt;author&gt;Faraoni-Romano, Juliana Jendiroba&lt;/author&gt;&lt;author&gt;Serra, Monica Campos&lt;/author&gt;&lt;/authors&gt;&lt;/contributors&gt;&lt;titles&gt;&lt;title&gt;Susceptibility of bleached enamel and root dentin to artificially formed caries-like lesions&lt;/title&gt;&lt;secondary-title&gt;American journal of dentistry&lt;/secondary-title&gt;&lt;/titles&gt;&lt;periodical&gt;&lt;full-title&gt;American journal of dentistry&lt;/full-title&gt;&lt;/periodical&gt;&lt;pages&gt;173-176&lt;/pages&gt;&lt;volume&gt;20&lt;/volume&gt;&lt;number&gt;3&lt;/number&gt;&lt;dates&gt;&lt;year&gt;2007&lt;/year&gt;&lt;/dates&gt;&lt;isbn&gt;0894-8275&lt;/isbn&gt;&lt;urls&gt;&lt;/urls&gt;&lt;/record&gt;&lt;/Cite&gt;&lt;/EndNote&gt;</w:instrText>
      </w:r>
      <w:r w:rsidR="00FC2531">
        <w:rPr>
          <w:rFonts w:ascii="TimesNewRomanPSMT" w:hAnsi="TimesNewRomanPSMT"/>
          <w:sz w:val="24"/>
          <w:szCs w:val="24"/>
        </w:rPr>
        <w:fldChar w:fldCharType="separate"/>
      </w:r>
      <w:r w:rsidR="002656A2">
        <w:rPr>
          <w:rFonts w:ascii="TimesNewRomanPSMT" w:hAnsi="TimesNewRomanPSMT"/>
          <w:noProof/>
          <w:sz w:val="24"/>
          <w:szCs w:val="24"/>
        </w:rPr>
        <w:t>(20)</w:t>
      </w:r>
      <w:r w:rsidR="00FC2531">
        <w:rPr>
          <w:rFonts w:ascii="TimesNewRomanPSMT" w:hAnsi="TimesNewRomanPSMT"/>
          <w:sz w:val="24"/>
          <w:szCs w:val="24"/>
        </w:rPr>
        <w:fldChar w:fldCharType="end"/>
      </w:r>
      <w:r w:rsidR="002656A2">
        <w:rPr>
          <w:rFonts w:ascii="TimesNewRomanPSMT" w:hAnsi="TimesNewRomanPSMT"/>
          <w:sz w:val="24"/>
          <w:szCs w:val="24"/>
        </w:rPr>
        <w:t xml:space="preserve"> </w:t>
      </w:r>
      <w:r w:rsidR="004E5BF2">
        <w:rPr>
          <w:rFonts w:ascii="TimesNewRomanPSMT" w:hAnsi="TimesNewRomanPSMT"/>
          <w:sz w:val="24"/>
          <w:szCs w:val="24"/>
        </w:rPr>
        <w:t xml:space="preserve">also found that after caries induction phase, an experimental group bleached with 16% Carbamide peroxide exhibited higher </w:t>
      </w:r>
      <w:r w:rsidR="00441104">
        <w:rPr>
          <w:rFonts w:ascii="TimesNewRomanPSMT" w:hAnsi="TimesNewRomanPSMT"/>
          <w:sz w:val="24"/>
          <w:szCs w:val="24"/>
        </w:rPr>
        <w:t>KHN</w:t>
      </w:r>
      <w:r w:rsidR="004E5BF2">
        <w:rPr>
          <w:rFonts w:ascii="TimesNewRomanPSMT" w:hAnsi="TimesNewRomanPSMT"/>
          <w:sz w:val="24"/>
          <w:szCs w:val="24"/>
        </w:rPr>
        <w:t xml:space="preserve"> values compared to unbleached groups</w:t>
      </w:r>
      <w:r w:rsidR="00F4145C">
        <w:rPr>
          <w:rFonts w:ascii="TimesNewRomanPSMT" w:hAnsi="TimesNewRomanPSMT"/>
          <w:sz w:val="24"/>
          <w:szCs w:val="24"/>
        </w:rPr>
        <w:t>.</w:t>
      </w:r>
      <w:r w:rsidRPr="009E046F">
        <w:rPr>
          <w:rFonts w:ascii="TimesNewRomanPSMT" w:hAnsi="TimesNewRomanPSMT"/>
          <w:sz w:val="24"/>
          <w:szCs w:val="24"/>
        </w:rPr>
        <w:t xml:space="preserve"> </w:t>
      </w:r>
    </w:p>
    <w:p w:rsidR="00522D13" w:rsidRPr="009E046F" w:rsidRDefault="00522D13" w:rsidP="00B01FD8">
      <w:pPr>
        <w:bidi w:val="0"/>
        <w:jc w:val="both"/>
        <w:rPr>
          <w:rFonts w:ascii="TimesNewRomanPSMT" w:hAnsi="TimesNewRomanPSMT"/>
          <w:sz w:val="24"/>
          <w:szCs w:val="24"/>
        </w:rPr>
      </w:pPr>
      <w:r w:rsidRPr="009E046F">
        <w:rPr>
          <w:rFonts w:ascii="TimesNewRomanPSMT" w:hAnsi="TimesNewRomanPSMT"/>
          <w:sz w:val="24"/>
          <w:szCs w:val="24"/>
        </w:rPr>
        <w:t xml:space="preserve">Some </w:t>
      </w:r>
      <w:r w:rsidR="008D3DAA">
        <w:rPr>
          <w:rFonts w:ascii="TimesNewRomanPSMT" w:hAnsi="TimesNewRomanPSMT"/>
          <w:sz w:val="24"/>
          <w:szCs w:val="24"/>
        </w:rPr>
        <w:t>limitations</w:t>
      </w:r>
      <w:r w:rsidRPr="009E046F">
        <w:rPr>
          <w:rFonts w:ascii="TimesNewRomanPSMT" w:hAnsi="TimesNewRomanPSMT"/>
          <w:sz w:val="24"/>
          <w:szCs w:val="24"/>
        </w:rPr>
        <w:t xml:space="preserve"> could explain the non-statistically significant results among </w:t>
      </w:r>
      <w:r w:rsidR="008D3DAA">
        <w:rPr>
          <w:rFonts w:ascii="TimesNewRomanPSMT" w:hAnsi="TimesNewRomanPSMT"/>
          <w:sz w:val="24"/>
          <w:szCs w:val="24"/>
        </w:rPr>
        <w:t xml:space="preserve">the </w:t>
      </w:r>
      <w:r w:rsidRPr="009E046F">
        <w:rPr>
          <w:rFonts w:ascii="TimesNewRomanPSMT" w:hAnsi="TimesNewRomanPSMT"/>
          <w:sz w:val="24"/>
          <w:szCs w:val="24"/>
        </w:rPr>
        <w:t>groups.</w:t>
      </w:r>
      <w:r w:rsidR="008D3DAA">
        <w:rPr>
          <w:rFonts w:ascii="TimesNewRomanPSMT" w:hAnsi="TimesNewRomanPSMT"/>
          <w:sz w:val="24"/>
          <w:szCs w:val="24"/>
        </w:rPr>
        <w:t xml:space="preserve"> The number of sample to thoroughly investigated the effect of bleaching methods on caries susceptibility was relatively small (n=15). There was also a large variability among the samples.</w:t>
      </w:r>
      <w:r w:rsidR="00441104">
        <w:rPr>
          <w:rFonts w:ascii="TimesNewRomanPSMT" w:hAnsi="TimesNewRomanPSMT"/>
          <w:sz w:val="24"/>
          <w:szCs w:val="24"/>
        </w:rPr>
        <w:t xml:space="preserve"> This variation could be related to </w:t>
      </w:r>
      <w:r w:rsidR="00441104" w:rsidRPr="00781E8E">
        <w:rPr>
          <w:rFonts w:ascii="TimesNewRomanPSMT" w:hAnsi="TimesNewRomanPSMT"/>
          <w:sz w:val="24"/>
          <w:szCs w:val="24"/>
        </w:rPr>
        <w:t>different</w:t>
      </w:r>
      <w:r w:rsidRPr="00781E8E">
        <w:rPr>
          <w:rFonts w:ascii="TimesNewRomanPSMT" w:hAnsi="TimesNewRomanPSMT"/>
          <w:sz w:val="24"/>
          <w:szCs w:val="24"/>
        </w:rPr>
        <w:t xml:space="preserve"> </w:t>
      </w:r>
      <w:r w:rsidR="00441104" w:rsidRPr="00781E8E">
        <w:rPr>
          <w:rFonts w:ascii="TimesNewRomanPSMT" w:hAnsi="TimesNewRomanPSMT"/>
          <w:sz w:val="24"/>
          <w:szCs w:val="24"/>
        </w:rPr>
        <w:t>race, age or area of habitance</w:t>
      </w:r>
      <w:r w:rsidR="00781E8E" w:rsidRPr="00781E8E">
        <w:rPr>
          <w:rFonts w:ascii="TimesNewRomanPSMT" w:hAnsi="TimesNewRomanPSMT"/>
          <w:sz w:val="24"/>
          <w:szCs w:val="24"/>
        </w:rPr>
        <w:t xml:space="preserve"> of teeth donors. </w:t>
      </w:r>
      <w:r w:rsidR="009E046F" w:rsidRPr="00781E8E">
        <w:rPr>
          <w:rFonts w:ascii="TimesNewRomanPSMT" w:hAnsi="TimesNewRomanPSMT"/>
          <w:sz w:val="24"/>
          <w:szCs w:val="24"/>
        </w:rPr>
        <w:t>This</w:t>
      </w:r>
      <w:r w:rsidRPr="00781E8E">
        <w:rPr>
          <w:rFonts w:ascii="TimesNewRomanPSMT" w:hAnsi="TimesNewRomanPSMT"/>
          <w:sz w:val="24"/>
          <w:szCs w:val="24"/>
        </w:rPr>
        <w:t xml:space="preserve"> diversity in baseline </w:t>
      </w:r>
      <w:r w:rsidR="00441104" w:rsidRPr="00781E8E">
        <w:rPr>
          <w:rFonts w:ascii="TimesNewRomanPSMT" w:hAnsi="TimesNewRomanPSMT"/>
          <w:sz w:val="24"/>
          <w:szCs w:val="24"/>
        </w:rPr>
        <w:t>KHN</w:t>
      </w:r>
      <w:r w:rsidRPr="00781E8E">
        <w:rPr>
          <w:rFonts w:ascii="TimesNewRomanPSMT" w:hAnsi="TimesNewRomanPSMT"/>
          <w:sz w:val="24"/>
          <w:szCs w:val="24"/>
        </w:rPr>
        <w:t xml:space="preserve"> demanded at least 90 samples per group which could not be covered by this study.</w:t>
      </w:r>
      <w:r w:rsidRPr="009E046F">
        <w:rPr>
          <w:rFonts w:ascii="TimesNewRomanPSMT" w:hAnsi="TimesNewRomanPSMT"/>
          <w:sz w:val="24"/>
          <w:szCs w:val="24"/>
        </w:rPr>
        <w:t xml:space="preserve"> Higher number of samples with more unified values of initial </w:t>
      </w:r>
      <w:r w:rsidR="00441104">
        <w:rPr>
          <w:rFonts w:ascii="TimesNewRomanPSMT" w:hAnsi="TimesNewRomanPSMT"/>
          <w:sz w:val="24"/>
          <w:szCs w:val="24"/>
        </w:rPr>
        <w:t>KHN</w:t>
      </w:r>
      <w:r w:rsidRPr="009E046F">
        <w:rPr>
          <w:rFonts w:ascii="TimesNewRomanPSMT" w:hAnsi="TimesNewRomanPSMT"/>
          <w:sz w:val="24"/>
          <w:szCs w:val="24"/>
        </w:rPr>
        <w:t xml:space="preserve">, might result in a reliable pattern of </w:t>
      </w:r>
      <w:r w:rsidR="00441104">
        <w:rPr>
          <w:rFonts w:ascii="TimesNewRomanPSMT" w:hAnsi="TimesNewRomanPSMT"/>
          <w:sz w:val="24"/>
          <w:szCs w:val="24"/>
        </w:rPr>
        <w:t>KHN</w:t>
      </w:r>
      <w:r w:rsidRPr="009E046F">
        <w:rPr>
          <w:rFonts w:ascii="TimesNewRomanPSMT" w:hAnsi="TimesNewRomanPSMT"/>
          <w:sz w:val="24"/>
          <w:szCs w:val="24"/>
        </w:rPr>
        <w:t xml:space="preserve"> changes and therefore, </w:t>
      </w:r>
      <w:r w:rsidR="00161537">
        <w:rPr>
          <w:rFonts w:ascii="TimesNewRomanPSMT" w:hAnsi="TimesNewRomanPSMT"/>
          <w:sz w:val="24"/>
          <w:szCs w:val="24"/>
        </w:rPr>
        <w:t xml:space="preserve">the </w:t>
      </w:r>
      <w:r w:rsidRPr="009E046F">
        <w:rPr>
          <w:rFonts w:ascii="TimesNewRomanPSMT" w:hAnsi="TimesNewRomanPSMT"/>
          <w:sz w:val="24"/>
          <w:szCs w:val="24"/>
        </w:rPr>
        <w:t>effects of each intervention could be compared precisely.</w:t>
      </w:r>
      <w:r w:rsidR="00161537">
        <w:rPr>
          <w:rFonts w:ascii="TimesNewRomanPSMT" w:hAnsi="TimesNewRomanPSMT"/>
          <w:sz w:val="24"/>
          <w:szCs w:val="24"/>
        </w:rPr>
        <w:t xml:space="preserve"> Also, t</w:t>
      </w:r>
      <w:r w:rsidRPr="009E046F">
        <w:rPr>
          <w:rFonts w:ascii="TimesNewRomanPSMT" w:hAnsi="TimesNewRomanPSMT"/>
          <w:sz w:val="24"/>
          <w:szCs w:val="24"/>
        </w:rPr>
        <w:t xml:space="preserve">he demineralizing solution used in this study might have developed an aggressive mineral loss and </w:t>
      </w:r>
      <w:r w:rsidR="00161537">
        <w:rPr>
          <w:rFonts w:ascii="TimesNewRomanPSMT" w:hAnsi="TimesNewRomanPSMT"/>
          <w:sz w:val="24"/>
          <w:szCs w:val="24"/>
        </w:rPr>
        <w:t xml:space="preserve">also </w:t>
      </w:r>
      <w:r w:rsidRPr="009E046F">
        <w:rPr>
          <w:rFonts w:ascii="TimesNewRomanPSMT" w:hAnsi="TimesNewRomanPSMT"/>
          <w:sz w:val="24"/>
          <w:szCs w:val="24"/>
        </w:rPr>
        <w:t>impair</w:t>
      </w:r>
      <w:r w:rsidR="00161537">
        <w:rPr>
          <w:rFonts w:ascii="TimesNewRomanPSMT" w:hAnsi="TimesNewRomanPSMT"/>
          <w:sz w:val="24"/>
          <w:szCs w:val="24"/>
        </w:rPr>
        <w:t>ed surface mineral recovery.</w:t>
      </w:r>
      <w:r w:rsidRPr="009E046F">
        <w:rPr>
          <w:rFonts w:ascii="TimesNewRomanPSMT" w:hAnsi="TimesNewRomanPSMT"/>
          <w:sz w:val="24"/>
          <w:szCs w:val="24"/>
        </w:rPr>
        <w:t xml:space="preserve"> </w:t>
      </w:r>
      <w:r w:rsidR="00161537">
        <w:rPr>
          <w:rFonts w:ascii="TimesNewRomanPSMT" w:hAnsi="TimesNewRomanPSMT"/>
          <w:sz w:val="24"/>
          <w:szCs w:val="24"/>
        </w:rPr>
        <w:t>Thus,</w:t>
      </w:r>
      <w:r w:rsidRPr="009E046F">
        <w:rPr>
          <w:rFonts w:ascii="TimesNewRomanPSMT" w:hAnsi="TimesNewRomanPSMT"/>
          <w:sz w:val="24"/>
          <w:szCs w:val="24"/>
        </w:rPr>
        <w:t xml:space="preserve"> the enamel prisms could be disor</w:t>
      </w:r>
      <w:r w:rsidR="002656A2">
        <w:rPr>
          <w:rFonts w:ascii="TimesNewRomanPSMT" w:hAnsi="TimesNewRomanPSMT"/>
          <w:sz w:val="24"/>
          <w:szCs w:val="24"/>
        </w:rPr>
        <w:t xml:space="preserve">ganized and disrupted, </w:t>
      </w:r>
      <w:r w:rsidR="002656A2" w:rsidRPr="002656A2">
        <w:rPr>
          <w:rFonts w:ascii="TimesNewRomanPSMT" w:hAnsi="TimesNewRomanPSMT"/>
          <w:sz w:val="24"/>
          <w:szCs w:val="24"/>
        </w:rPr>
        <w:t>as</w:t>
      </w:r>
      <w:r w:rsidR="002656A2">
        <w:rPr>
          <w:rFonts w:ascii="TimesNewRomanPSMT" w:hAnsi="TimesNewRomanPSMT"/>
          <w:sz w:val="24"/>
          <w:szCs w:val="24"/>
        </w:rPr>
        <w:t xml:space="preserve"> </w:t>
      </w:r>
      <w:r w:rsidR="002656A2" w:rsidRPr="002656A2">
        <w:rPr>
          <w:rFonts w:ascii="TimesNewRomanPSMT" w:hAnsi="TimesNewRomanPSMT"/>
          <w:sz w:val="24"/>
          <w:szCs w:val="24"/>
        </w:rPr>
        <w:t>reported by several authors</w:t>
      </w:r>
      <w:r w:rsidR="002656A2">
        <w:rPr>
          <w:rFonts w:ascii="TimesNewRomanPSMT" w:hAnsi="TimesNewRomanPSMT"/>
          <w:sz w:val="24"/>
          <w:szCs w:val="24"/>
        </w:rPr>
        <w:t>.</w:t>
      </w:r>
      <w:r w:rsidR="00FC2531">
        <w:rPr>
          <w:rFonts w:ascii="TimesNewRomanPSMT" w:hAnsi="TimesNewRomanPSMT"/>
          <w:sz w:val="24"/>
          <w:szCs w:val="24"/>
        </w:rPr>
        <w:fldChar w:fldCharType="begin">
          <w:fldData xml:space="preserve">PEVuZE5vdGU+PENpdGU+PEF1dGhvcj5QaW50bzwvQXV0aG9yPjxZZWFyPjIwMDQ8L1llYXI+PFJl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==
</w:fldData>
        </w:fldChar>
      </w:r>
      <w:r w:rsidR="00550E3D">
        <w:rPr>
          <w:rFonts w:ascii="TimesNewRomanPSMT" w:hAnsi="TimesNewRomanPSMT"/>
          <w:sz w:val="24"/>
          <w:szCs w:val="24"/>
        </w:rPr>
        <w:instrText xml:space="preserve"> ADDIN EN.CITE </w:instrText>
      </w:r>
      <w:r w:rsidR="00FC2531">
        <w:rPr>
          <w:rFonts w:ascii="TimesNewRomanPSMT" w:hAnsi="TimesNewRomanPSMT"/>
          <w:sz w:val="24"/>
          <w:szCs w:val="24"/>
        </w:rPr>
        <w:fldChar w:fldCharType="begin">
          <w:fldData xml:space="preserve">PEVuZE5vdGU+PENpdGU+PEF1dGhvcj5QaW50bzwvQXV0aG9yPjxZZWFyPjIwMDQ8L1llYXI+PFJl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==
</w:fldData>
        </w:fldChar>
      </w:r>
      <w:r w:rsidR="00550E3D">
        <w:rPr>
          <w:rFonts w:ascii="TimesNewRomanPSMT" w:hAnsi="TimesNewRomanPSMT"/>
          <w:sz w:val="24"/>
          <w:szCs w:val="24"/>
        </w:rPr>
        <w:instrText xml:space="preserve"> ADDIN EN.CITE.DATA </w:instrText>
      </w:r>
      <w:r w:rsidR="00FC2531">
        <w:rPr>
          <w:rFonts w:ascii="TimesNewRomanPSMT" w:hAnsi="TimesNewRomanPSMT"/>
          <w:sz w:val="24"/>
          <w:szCs w:val="24"/>
        </w:rPr>
      </w:r>
      <w:r w:rsidR="00FC2531">
        <w:rPr>
          <w:rFonts w:ascii="TimesNewRomanPSMT" w:hAnsi="TimesNewRomanPSMT"/>
          <w:sz w:val="24"/>
          <w:szCs w:val="24"/>
        </w:rPr>
        <w:fldChar w:fldCharType="end"/>
      </w:r>
      <w:r w:rsidR="00FC2531">
        <w:rPr>
          <w:rFonts w:ascii="TimesNewRomanPSMT" w:hAnsi="TimesNewRomanPSMT"/>
          <w:sz w:val="24"/>
          <w:szCs w:val="24"/>
        </w:rPr>
      </w:r>
      <w:r w:rsidR="00FC2531">
        <w:rPr>
          <w:rFonts w:ascii="TimesNewRomanPSMT" w:hAnsi="TimesNewRomanPSMT"/>
          <w:sz w:val="24"/>
          <w:szCs w:val="24"/>
        </w:rPr>
        <w:fldChar w:fldCharType="separate"/>
      </w:r>
      <w:r w:rsidR="00550E3D">
        <w:rPr>
          <w:rFonts w:ascii="TimesNewRomanPSMT" w:hAnsi="TimesNewRomanPSMT"/>
          <w:noProof/>
          <w:sz w:val="24"/>
          <w:szCs w:val="24"/>
        </w:rPr>
        <w:t>(32-35)</w:t>
      </w:r>
      <w:r w:rsidR="00FC2531">
        <w:rPr>
          <w:rFonts w:ascii="TimesNewRomanPSMT" w:hAnsi="TimesNewRomanPSMT"/>
          <w:sz w:val="24"/>
          <w:szCs w:val="24"/>
        </w:rPr>
        <w:fldChar w:fldCharType="end"/>
      </w:r>
    </w:p>
    <w:p w:rsidR="00522D13" w:rsidRPr="009E046F" w:rsidRDefault="002656A2" w:rsidP="00B01FD8">
      <w:pPr>
        <w:bidi w:val="0"/>
        <w:jc w:val="both"/>
        <w:rPr>
          <w:rFonts w:ascii="TimesNewRomanPSMT" w:hAnsi="TimesNewRomanPSMT"/>
          <w:sz w:val="24"/>
          <w:szCs w:val="24"/>
        </w:rPr>
      </w:pPr>
      <w:r>
        <w:rPr>
          <w:rFonts w:ascii="TimesNewRomanPSMT" w:hAnsi="TimesNewRomanPSMT"/>
          <w:sz w:val="24"/>
          <w:szCs w:val="24"/>
        </w:rPr>
        <w:t>DIAGNO</w:t>
      </w:r>
      <w:r w:rsidR="00522D13" w:rsidRPr="009E046F">
        <w:rPr>
          <w:rFonts w:ascii="TimesNewRomanPSMT" w:hAnsi="TimesNewRomanPSMT"/>
          <w:sz w:val="24"/>
          <w:szCs w:val="24"/>
        </w:rPr>
        <w:t xml:space="preserve">dent is a device which measures caries level of teeth by emitting a laser beam and analyzing the reflected light, while directly contacted to the enamel surface. Data acquired by this device are </w:t>
      </w:r>
      <w:r w:rsidR="00E062A9" w:rsidRPr="00441104">
        <w:rPr>
          <w:rFonts w:ascii="TimesNewRomanPSMT" w:hAnsi="TimesNewRomanPSMT"/>
          <w:sz w:val="24"/>
          <w:szCs w:val="24"/>
        </w:rPr>
        <w:t>proportional</w:t>
      </w:r>
      <w:r w:rsidR="00441104">
        <w:rPr>
          <w:rFonts w:ascii="TimesNewRomanPSMT" w:hAnsi="TimesNewRomanPSMT"/>
          <w:sz w:val="24"/>
          <w:szCs w:val="24"/>
        </w:rPr>
        <w:t xml:space="preserve"> and not pure values</w:t>
      </w:r>
      <w:r w:rsidR="00522D13" w:rsidRPr="009E046F">
        <w:rPr>
          <w:rFonts w:ascii="TimesNewRomanPSMT" w:hAnsi="TimesNewRomanPSMT"/>
          <w:sz w:val="24"/>
          <w:szCs w:val="24"/>
        </w:rPr>
        <w:t xml:space="preserve">. It was assumed that induction of caries would result in a general increase in DD values. Surprisingly, </w:t>
      </w:r>
      <w:r w:rsidR="00161537">
        <w:rPr>
          <w:rFonts w:ascii="TimesNewRomanPSMT" w:hAnsi="TimesNewRomanPSMT"/>
          <w:sz w:val="24"/>
          <w:szCs w:val="24"/>
        </w:rPr>
        <w:t>t</w:t>
      </w:r>
      <w:r w:rsidR="00161537" w:rsidRPr="00161537">
        <w:rPr>
          <w:rFonts w:ascii="TimesNewRomanPSMT" w:hAnsi="TimesNewRomanPSMT"/>
          <w:sz w:val="24"/>
          <w:szCs w:val="24"/>
        </w:rPr>
        <w:t xml:space="preserve">he DD values were increased </w:t>
      </w:r>
      <w:r w:rsidR="00161537" w:rsidRPr="00161537">
        <w:rPr>
          <w:rFonts w:ascii="TimesNewRomanPSMT" w:hAnsi="TimesNewRomanPSMT"/>
          <w:sz w:val="24"/>
          <w:szCs w:val="24"/>
        </w:rPr>
        <w:lastRenderedPageBreak/>
        <w:t>in all of the bleached groups of this study</w:t>
      </w:r>
      <w:r w:rsidR="00522D13" w:rsidRPr="009E046F">
        <w:rPr>
          <w:rFonts w:ascii="TimesNewRomanPSMT" w:hAnsi="TimesNewRomanPSMT"/>
          <w:sz w:val="24"/>
          <w:szCs w:val="24"/>
        </w:rPr>
        <w:t>. Highest reduction was seen in conventional bleach</w:t>
      </w:r>
      <w:r>
        <w:rPr>
          <w:rFonts w:ascii="TimesNewRomanPSMT" w:hAnsi="TimesNewRomanPSMT"/>
          <w:sz w:val="24"/>
          <w:szCs w:val="24"/>
        </w:rPr>
        <w:t xml:space="preserve">ing group.(p=0.02) In contrast, </w:t>
      </w:r>
      <w:r w:rsidR="00522D13" w:rsidRPr="009E046F">
        <w:rPr>
          <w:rFonts w:ascii="TimesNewRomanPSMT" w:hAnsi="TimesNewRomanPSMT"/>
          <w:sz w:val="24"/>
          <w:szCs w:val="24"/>
        </w:rPr>
        <w:t xml:space="preserve">control group showed increased DD values. Comparing DD changes among the </w:t>
      </w:r>
      <w:r>
        <w:rPr>
          <w:rFonts w:ascii="TimesNewRomanPSMT" w:hAnsi="TimesNewRomanPSMT"/>
          <w:sz w:val="24"/>
          <w:szCs w:val="24"/>
        </w:rPr>
        <w:t>groups, only conventional and d</w:t>
      </w:r>
      <w:r w:rsidR="00522D13" w:rsidRPr="009E046F">
        <w:rPr>
          <w:rFonts w:ascii="TimesNewRomanPSMT" w:hAnsi="TimesNewRomanPSMT"/>
          <w:sz w:val="24"/>
          <w:szCs w:val="24"/>
        </w:rPr>
        <w:t>iode laser groups had a meaningful difference in reduction of DD</w:t>
      </w:r>
      <w:r w:rsidR="00161537">
        <w:rPr>
          <w:rFonts w:ascii="TimesNewRomanPSMT" w:hAnsi="TimesNewRomanPSMT"/>
          <w:sz w:val="24"/>
          <w:szCs w:val="24"/>
        </w:rPr>
        <w:t xml:space="preserve"> comparing</w:t>
      </w:r>
      <w:r w:rsidR="00522D13" w:rsidRPr="009E046F">
        <w:rPr>
          <w:rFonts w:ascii="TimesNewRomanPSMT" w:hAnsi="TimesNewRomanPSMT"/>
          <w:sz w:val="24"/>
          <w:szCs w:val="24"/>
        </w:rPr>
        <w:t xml:space="preserve"> with </w:t>
      </w:r>
      <w:r w:rsidR="00161537">
        <w:rPr>
          <w:rFonts w:ascii="TimesNewRomanPSMT" w:hAnsi="TimesNewRomanPSMT"/>
          <w:sz w:val="24"/>
          <w:szCs w:val="24"/>
        </w:rPr>
        <w:t xml:space="preserve">the </w:t>
      </w:r>
      <w:r w:rsidR="00522D13" w:rsidRPr="009E046F">
        <w:rPr>
          <w:rFonts w:ascii="TimesNewRomanPSMT" w:hAnsi="TimesNewRomanPSMT"/>
          <w:sz w:val="24"/>
          <w:szCs w:val="24"/>
        </w:rPr>
        <w:t xml:space="preserve">control group. Obviously, higher decrease in caries values is not expected after oxidizing challenge exerted during </w:t>
      </w:r>
      <w:r w:rsidR="00161537">
        <w:rPr>
          <w:rFonts w:ascii="TimesNewRomanPSMT" w:hAnsi="TimesNewRomanPSMT"/>
          <w:sz w:val="24"/>
          <w:szCs w:val="24"/>
        </w:rPr>
        <w:t xml:space="preserve">the </w:t>
      </w:r>
      <w:r w:rsidR="00522D13" w:rsidRPr="009E046F">
        <w:rPr>
          <w:rFonts w:ascii="TimesNewRomanPSMT" w:hAnsi="TimesNewRomanPSMT"/>
          <w:sz w:val="24"/>
          <w:szCs w:val="24"/>
        </w:rPr>
        <w:t>bleaching process. The underlying mechanism of such finding is that DIAGNOdent device detects caries levels by measuring fluorescent molecules in the decayed teeth. Bleaching targets those fluorescent molecules and decreases fluorescence val</w:t>
      </w:r>
      <w:r w:rsidR="00161537">
        <w:rPr>
          <w:rFonts w:ascii="TimesNewRomanPSMT" w:hAnsi="TimesNewRomanPSMT"/>
          <w:sz w:val="24"/>
          <w:szCs w:val="24"/>
        </w:rPr>
        <w:t xml:space="preserve">ues of the teeth. However </w:t>
      </w:r>
      <w:r w:rsidR="00522D13" w:rsidRPr="009E046F">
        <w:rPr>
          <w:rFonts w:ascii="TimesNewRomanPSMT" w:hAnsi="TimesNewRomanPSMT"/>
          <w:sz w:val="24"/>
          <w:szCs w:val="24"/>
        </w:rPr>
        <w:t xml:space="preserve">decayed structures remain unaffected. This finding is in accordance with previous studies which concluded that fluorescence level of the teeth decrease or remain stable during </w:t>
      </w:r>
      <w:r w:rsidR="00161537">
        <w:rPr>
          <w:rFonts w:ascii="TimesNewRomanPSMT" w:hAnsi="TimesNewRomanPSMT"/>
          <w:sz w:val="24"/>
          <w:szCs w:val="24"/>
        </w:rPr>
        <w:t xml:space="preserve">the </w:t>
      </w:r>
      <w:r w:rsidR="00522D13" w:rsidRPr="009E046F">
        <w:rPr>
          <w:rFonts w:ascii="TimesNewRomanPSMT" w:hAnsi="TimesNewRomanPSMT"/>
          <w:sz w:val="24"/>
          <w:szCs w:val="24"/>
        </w:rPr>
        <w:t>bleaching process, and DIAGNOdent as a caries measurment device would bring unreliable values for recent bleached teeth.</w:t>
      </w:r>
      <w:r w:rsidR="00FC2531">
        <w:rPr>
          <w:rFonts w:ascii="TimesNewRomanPSMT" w:hAnsi="TimesNewRomanPSMT"/>
          <w:sz w:val="24"/>
          <w:szCs w:val="24"/>
        </w:rPr>
        <w:fldChar w:fldCharType="begin">
          <w:fldData xml:space="preserve">PEVuZE5vdGU+PENpdGU+PEF1dGhvcj5ORUFNVFU8L0F1dGhvcj48WWVhcj4yMDA4PC9ZZWFyPjxS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</w:fldData>
        </w:fldChar>
      </w:r>
      <w:r w:rsidR="00550E3D">
        <w:rPr>
          <w:rFonts w:ascii="TimesNewRomanPSMT" w:hAnsi="TimesNewRomanPSMT"/>
          <w:sz w:val="24"/>
          <w:szCs w:val="24"/>
        </w:rPr>
        <w:instrText xml:space="preserve"> ADDIN EN.CITE </w:instrText>
      </w:r>
      <w:r w:rsidR="00FC2531">
        <w:rPr>
          <w:rFonts w:ascii="TimesNewRomanPSMT" w:hAnsi="TimesNewRomanPSMT"/>
          <w:sz w:val="24"/>
          <w:szCs w:val="24"/>
        </w:rPr>
        <w:fldChar w:fldCharType="begin">
          <w:fldData xml:space="preserve">PEVuZE5vdGU+PENpdGU+PEF1dGhvcj5ORUFNVFU8L0F1dGhvcj48WWVhcj4yMDA4PC9ZZWFyPjxS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</w:fldData>
        </w:fldChar>
      </w:r>
      <w:r w:rsidR="00550E3D">
        <w:rPr>
          <w:rFonts w:ascii="TimesNewRomanPSMT" w:hAnsi="TimesNewRomanPSMT"/>
          <w:sz w:val="24"/>
          <w:szCs w:val="24"/>
        </w:rPr>
        <w:instrText xml:space="preserve"> ADDIN EN.CITE.DATA </w:instrText>
      </w:r>
      <w:r w:rsidR="00FC2531">
        <w:rPr>
          <w:rFonts w:ascii="TimesNewRomanPSMT" w:hAnsi="TimesNewRomanPSMT"/>
          <w:sz w:val="24"/>
          <w:szCs w:val="24"/>
        </w:rPr>
      </w:r>
      <w:r w:rsidR="00FC2531">
        <w:rPr>
          <w:rFonts w:ascii="TimesNewRomanPSMT" w:hAnsi="TimesNewRomanPSMT"/>
          <w:sz w:val="24"/>
          <w:szCs w:val="24"/>
        </w:rPr>
        <w:fldChar w:fldCharType="end"/>
      </w:r>
      <w:r w:rsidR="00FC2531">
        <w:rPr>
          <w:rFonts w:ascii="TimesNewRomanPSMT" w:hAnsi="TimesNewRomanPSMT"/>
          <w:sz w:val="24"/>
          <w:szCs w:val="24"/>
        </w:rPr>
      </w:r>
      <w:r w:rsidR="00FC2531">
        <w:rPr>
          <w:rFonts w:ascii="TimesNewRomanPSMT" w:hAnsi="TimesNewRomanPSMT"/>
          <w:sz w:val="24"/>
          <w:szCs w:val="24"/>
        </w:rPr>
        <w:fldChar w:fldCharType="separate"/>
      </w:r>
      <w:r w:rsidR="00550E3D">
        <w:rPr>
          <w:rFonts w:ascii="TimesNewRomanPSMT" w:hAnsi="TimesNewRomanPSMT"/>
          <w:noProof/>
          <w:sz w:val="24"/>
          <w:szCs w:val="24"/>
        </w:rPr>
        <w:t>(36-39)</w:t>
      </w:r>
      <w:r w:rsidR="00FC2531">
        <w:rPr>
          <w:rFonts w:ascii="TimesNewRomanPSMT" w:hAnsi="TimesNewRomanPSMT"/>
          <w:sz w:val="24"/>
          <w:szCs w:val="24"/>
        </w:rPr>
        <w:fldChar w:fldCharType="end"/>
      </w:r>
      <w:r w:rsidR="00020E44">
        <w:rPr>
          <w:rFonts w:ascii="TimesNewRomanPSMT" w:hAnsi="TimesNewRomanPSMT"/>
          <w:sz w:val="24"/>
          <w:szCs w:val="24"/>
        </w:rPr>
        <w:t xml:space="preserve"> However, </w:t>
      </w:r>
      <w:r w:rsidR="00522D13" w:rsidRPr="009E046F">
        <w:rPr>
          <w:rFonts w:ascii="TimesNewRomanPSMT" w:hAnsi="TimesNewRomanPSMT"/>
          <w:sz w:val="24"/>
          <w:szCs w:val="24"/>
        </w:rPr>
        <w:t xml:space="preserve">an </w:t>
      </w:r>
      <w:r w:rsidR="00020E44">
        <w:rPr>
          <w:rFonts w:ascii="TimesNewRomanPSMT" w:hAnsi="TimesNewRomanPSMT"/>
          <w:sz w:val="24"/>
          <w:szCs w:val="24"/>
        </w:rPr>
        <w:t>additional</w:t>
      </w:r>
      <w:r w:rsidR="00522D13" w:rsidRPr="009E046F">
        <w:rPr>
          <w:rFonts w:ascii="TimesNewRomanPSMT" w:hAnsi="TimesNewRomanPSMT"/>
          <w:sz w:val="24"/>
          <w:szCs w:val="24"/>
        </w:rPr>
        <w:t xml:space="preserve"> measurement of DD values, after bleaching and prior to pH cycling could better illustrate the precise effect of bleaching on DD values.</w:t>
      </w:r>
    </w:p>
    <w:p w:rsidR="00522D13" w:rsidRPr="009E046F" w:rsidRDefault="00522D13" w:rsidP="00B01FD8">
      <w:pPr>
        <w:bidi w:val="0"/>
        <w:jc w:val="both"/>
        <w:rPr>
          <w:rFonts w:ascii="TimesNewRomanPSMT" w:hAnsi="TimesNewRomanPSMT"/>
          <w:sz w:val="24"/>
          <w:szCs w:val="24"/>
        </w:rPr>
      </w:pPr>
      <w:r w:rsidRPr="009E046F">
        <w:rPr>
          <w:rFonts w:ascii="TimesNewRomanPSMT" w:hAnsi="TimesNewRomanPSMT"/>
          <w:sz w:val="24"/>
          <w:szCs w:val="24"/>
        </w:rPr>
        <w:t>Further studies are needed to clarify clinical relevance of findings of this invitro study. Invitro studies cannot be fully representative of oral cavity as continuous supply of saliva containing various minerals, oral hygiene situation and changes in saliva flow might interfere</w:t>
      </w:r>
      <w:r w:rsidR="00020E44">
        <w:rPr>
          <w:rFonts w:ascii="TimesNewRomanPSMT" w:hAnsi="TimesNewRomanPSMT"/>
          <w:sz w:val="24"/>
          <w:szCs w:val="24"/>
        </w:rPr>
        <w:t xml:space="preserve"> with this simulation</w:t>
      </w:r>
      <w:r w:rsidRPr="009E046F">
        <w:rPr>
          <w:rFonts w:ascii="TimesNewRomanPSMT" w:hAnsi="TimesNewRomanPSMT"/>
          <w:sz w:val="24"/>
          <w:szCs w:val="24"/>
        </w:rPr>
        <w:t xml:space="preserve">. </w:t>
      </w:r>
    </w:p>
    <w:p w:rsidR="00522D13" w:rsidRDefault="00522D13" w:rsidP="00B01FD8">
      <w:pPr>
        <w:bidi w:val="0"/>
        <w:jc w:val="both"/>
        <w:rPr>
          <w:rFonts w:ascii="TimesNewRomanPSMT" w:hAnsi="TimesNewRomanPSMT"/>
          <w:sz w:val="24"/>
          <w:szCs w:val="24"/>
        </w:rPr>
      </w:pPr>
      <w:r>
        <w:rPr>
          <w:rFonts w:ascii="TimesNewRomanPSMT" w:hAnsi="TimesNewRomanPSMT"/>
          <w:sz w:val="24"/>
          <w:szCs w:val="24"/>
        </w:rPr>
        <w:br w:type="page"/>
      </w:r>
    </w:p>
    <w:p w:rsidR="00CE30CB" w:rsidRDefault="00522D13" w:rsidP="00B01FD8">
      <w:pPr>
        <w:bidi w:val="0"/>
        <w:jc w:val="both"/>
        <w:rPr>
          <w:rFonts w:ascii="TimesNewRomanPSMT" w:hAnsi="TimesNewRomanPSMT"/>
          <w:b/>
          <w:bCs/>
          <w:sz w:val="28"/>
          <w:szCs w:val="32"/>
        </w:rPr>
      </w:pPr>
      <w:r w:rsidRPr="00522D13">
        <w:rPr>
          <w:rFonts w:ascii="TimesNewRomanPSMT" w:hAnsi="TimesNewRomanPSMT"/>
          <w:b/>
          <w:bCs/>
          <w:sz w:val="28"/>
          <w:szCs w:val="32"/>
        </w:rPr>
        <w:lastRenderedPageBreak/>
        <w:t>Conclusion</w:t>
      </w:r>
    </w:p>
    <w:p w:rsidR="002B7B61" w:rsidRPr="009E046F" w:rsidRDefault="002B7B61" w:rsidP="00B01FD8">
      <w:pPr>
        <w:bidi w:val="0"/>
        <w:jc w:val="both"/>
        <w:rPr>
          <w:rFonts w:ascii="TimesNewRomanPSMT" w:hAnsi="TimesNewRomanPSMT"/>
          <w:sz w:val="24"/>
          <w:szCs w:val="24"/>
        </w:rPr>
      </w:pPr>
      <w:r w:rsidRPr="009E046F">
        <w:rPr>
          <w:rFonts w:ascii="TimesNewRomanPSMT" w:hAnsi="TimesNewRomanPSMT"/>
          <w:sz w:val="24"/>
          <w:szCs w:val="24"/>
        </w:rPr>
        <w:t>Concerning limitation of this study, it can be concluded that bleaching whether conventional or laser activated method, does not make teeth vulnerable to develop carious lesions.</w:t>
      </w:r>
    </w:p>
    <w:p w:rsidR="002B7B61" w:rsidRDefault="002B7B61" w:rsidP="00B01FD8">
      <w:pPr>
        <w:bidi w:val="0"/>
        <w:jc w:val="both"/>
        <w:rPr>
          <w:rFonts w:ascii="TimesNewRomanPSMT" w:hAnsi="TimesNewRomanPSMT"/>
          <w:b/>
          <w:bCs/>
          <w:sz w:val="28"/>
          <w:szCs w:val="32"/>
        </w:rPr>
      </w:pPr>
    </w:p>
    <w:p w:rsidR="005F45B1" w:rsidRDefault="005F45B1" w:rsidP="00B01FD8">
      <w:pPr>
        <w:bidi w:val="0"/>
        <w:jc w:val="both"/>
        <w:rPr>
          <w:rFonts w:ascii="TimesNewRomanPSMT" w:hAnsi="TimesNewRomanPSMT"/>
          <w:b/>
          <w:bCs/>
          <w:sz w:val="28"/>
          <w:szCs w:val="32"/>
        </w:rPr>
      </w:pPr>
      <w:r>
        <w:rPr>
          <w:rFonts w:ascii="TimesNewRomanPSMT" w:hAnsi="TimesNewRomanPSMT"/>
          <w:b/>
          <w:bCs/>
          <w:sz w:val="28"/>
          <w:szCs w:val="32"/>
        </w:rPr>
        <w:br w:type="page"/>
      </w:r>
    </w:p>
    <w:p w:rsidR="005F45B1" w:rsidRPr="00C153F3" w:rsidRDefault="005F45B1" w:rsidP="00B01FD8">
      <w:pPr>
        <w:bidi w:val="0"/>
        <w:spacing w:after="0" w:line="240" w:lineRule="auto"/>
        <w:jc w:val="both"/>
        <w:rPr>
          <w:rFonts w:asciiTheme="majorBidi" w:hAnsiTheme="majorBidi" w:cstheme="majorBidi"/>
          <w:b/>
          <w:bCs/>
          <w:sz w:val="28"/>
          <w:szCs w:val="32"/>
        </w:rPr>
      </w:pPr>
      <w:r w:rsidRPr="00C153F3">
        <w:rPr>
          <w:rFonts w:asciiTheme="majorBidi" w:hAnsiTheme="majorBidi" w:cstheme="majorBidi"/>
          <w:b/>
          <w:bCs/>
          <w:sz w:val="28"/>
          <w:szCs w:val="32"/>
        </w:rPr>
        <w:lastRenderedPageBreak/>
        <w:t>References</w:t>
      </w:r>
    </w:p>
    <w:p w:rsidR="005F45B1" w:rsidRPr="00C153F3" w:rsidRDefault="005F45B1" w:rsidP="00B01FD8">
      <w:pPr>
        <w:bidi w:val="0"/>
        <w:spacing w:after="0" w:line="240" w:lineRule="auto"/>
        <w:jc w:val="both"/>
        <w:rPr>
          <w:rFonts w:asciiTheme="majorBidi" w:hAnsiTheme="majorBidi" w:cstheme="majorBidi"/>
          <w:sz w:val="24"/>
          <w:szCs w:val="24"/>
        </w:rPr>
      </w:pPr>
    </w:p>
    <w:p w:rsidR="00550E3D" w:rsidRPr="00550E3D" w:rsidRDefault="00FC2531" w:rsidP="00B01FD8">
      <w:pPr>
        <w:bidi w:val="0"/>
        <w:spacing w:after="0" w:line="240" w:lineRule="auto"/>
        <w:jc w:val="both"/>
        <w:rPr>
          <w:rFonts w:ascii="Calibri" w:hAnsi="Calibri" w:cstheme="majorBidi"/>
          <w:noProof/>
          <w:szCs w:val="24"/>
        </w:rPr>
      </w:pPr>
      <w:r w:rsidRPr="00C153F3">
        <w:rPr>
          <w:rFonts w:asciiTheme="majorBidi" w:hAnsiTheme="majorBidi" w:cstheme="majorBidi"/>
          <w:sz w:val="24"/>
          <w:szCs w:val="24"/>
        </w:rPr>
        <w:fldChar w:fldCharType="begin"/>
      </w:r>
      <w:r w:rsidR="002B7B61" w:rsidRPr="00C153F3">
        <w:rPr>
          <w:rFonts w:asciiTheme="majorBidi" w:hAnsiTheme="majorBidi" w:cstheme="majorBidi"/>
          <w:sz w:val="24"/>
          <w:szCs w:val="24"/>
        </w:rPr>
        <w:instrText xml:space="preserve"> ADDIN EN.REFLIST </w:instrText>
      </w:r>
      <w:r w:rsidRPr="00C153F3">
        <w:rPr>
          <w:rFonts w:asciiTheme="majorBidi" w:hAnsiTheme="majorBidi" w:cstheme="majorBidi"/>
          <w:sz w:val="24"/>
          <w:szCs w:val="24"/>
        </w:rPr>
        <w:fldChar w:fldCharType="separate"/>
      </w:r>
      <w:r w:rsidR="00550E3D" w:rsidRPr="00550E3D">
        <w:rPr>
          <w:rFonts w:ascii="Calibri" w:hAnsi="Calibri" w:cstheme="majorBidi"/>
          <w:noProof/>
          <w:szCs w:val="24"/>
        </w:rPr>
        <w:t>1.</w:t>
      </w:r>
      <w:r w:rsidR="00550E3D" w:rsidRPr="00550E3D">
        <w:rPr>
          <w:rFonts w:ascii="Calibri" w:hAnsi="Calibri" w:cstheme="majorBidi"/>
          <w:noProof/>
          <w:szCs w:val="24"/>
        </w:rPr>
        <w:tab/>
        <w:t>Zantner C, Beheim-Schwarzbach N, Neumann K, Kielbassa AM. Surface microhardness of enamel after different home bleaching procedures. Dental Materials. 2007;23(2):243-50.</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2.</w:t>
      </w:r>
      <w:r w:rsidRPr="00550E3D">
        <w:rPr>
          <w:rFonts w:ascii="Calibri" w:hAnsi="Calibri" w:cstheme="majorBidi"/>
          <w:noProof/>
          <w:szCs w:val="24"/>
        </w:rPr>
        <w:tab/>
        <w:t>Qualtrough A, Burke F. A look at dental esthetics. Quintessence International. 1994;25(1).</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3.</w:t>
      </w:r>
      <w:r w:rsidRPr="00550E3D">
        <w:rPr>
          <w:rFonts w:ascii="Calibri" w:hAnsi="Calibri" w:cstheme="majorBidi"/>
          <w:noProof/>
          <w:szCs w:val="24"/>
        </w:rPr>
        <w:tab/>
        <w:t>Sulieman M, Addy M, Macdonald E, Rees J. A safety study in vitro for the effects of an in-office bleaching system on the integrity of enamel and dentine. Journal of Dentistry. 2004;32(7):581-90.</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4.</w:t>
      </w:r>
      <w:r w:rsidRPr="00550E3D">
        <w:rPr>
          <w:rFonts w:ascii="Calibri" w:hAnsi="Calibri" w:cstheme="majorBidi"/>
          <w:noProof/>
          <w:szCs w:val="24"/>
        </w:rPr>
        <w:tab/>
        <w:t>Dahl J, Pallesen U. Tooth bleaching—a critical review of the biological aspects. Critical Reviews in Oral Biology &amp; Medicine. 2003;14(4):292-304.</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5.</w:t>
      </w:r>
      <w:r w:rsidRPr="00550E3D">
        <w:rPr>
          <w:rFonts w:ascii="Calibri" w:hAnsi="Calibri" w:cstheme="majorBidi"/>
          <w:noProof/>
          <w:szCs w:val="24"/>
        </w:rPr>
        <w:tab/>
        <w:t>Barghi N. Making a clinical decision for vital tooth bleaching: at-home or in-office? Compendium of continuing education in dentistry (Jamesburg, NJ: 1995). 1998;19(8):831-8; quiz 40.</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6.</w:t>
      </w:r>
      <w:r w:rsidRPr="00550E3D">
        <w:rPr>
          <w:rFonts w:ascii="Calibri" w:hAnsi="Calibri" w:cstheme="majorBidi"/>
          <w:noProof/>
          <w:szCs w:val="24"/>
        </w:rPr>
        <w:tab/>
        <w:t>Torres CRG, Wiegand A, Sener B, Attin T. Influence of chemical activation of a 35% hydrogen peroxide bleaching gel on its penetration and efficacy—In vitro study. Journal of Dentistry. 2010;38(10):838-46.</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7.</w:t>
      </w:r>
      <w:r w:rsidRPr="00550E3D">
        <w:rPr>
          <w:rFonts w:ascii="Calibri" w:hAnsi="Calibri" w:cstheme="majorBidi"/>
          <w:noProof/>
          <w:szCs w:val="24"/>
        </w:rPr>
        <w:tab/>
        <w:t>Haywood VB. Number of in-office light-activated bleaching treatments needed to achieve patient satisfaction. Quintessence Int. 2006;37:115-20.</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8.</w:t>
      </w:r>
      <w:r w:rsidRPr="00550E3D">
        <w:rPr>
          <w:rFonts w:ascii="Calibri" w:hAnsi="Calibri" w:cstheme="majorBidi"/>
          <w:noProof/>
          <w:szCs w:val="24"/>
        </w:rPr>
        <w:tab/>
        <w:t>Marson F, Sensi L, Vieira L, Araújo E. Clinical evaluation of in-office dental bleaching treatments with and without the use of light-activation sources. Operative dentistry. 2008;33(1):15-22.</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9.</w:t>
      </w:r>
      <w:r w:rsidRPr="00550E3D">
        <w:rPr>
          <w:rFonts w:ascii="Calibri" w:hAnsi="Calibri" w:cstheme="majorBidi"/>
          <w:noProof/>
          <w:szCs w:val="24"/>
        </w:rPr>
        <w:tab/>
        <w:t>Tezel H, Atalayin C, Erturk O, Karasulu E. Susceptibility of enamel treated with bleaching agents to mineral loss after cariogenic challenge. International journal of dentistry. 2011;2011.</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10.</w:t>
      </w:r>
      <w:r w:rsidRPr="00550E3D">
        <w:rPr>
          <w:rFonts w:ascii="Calibri" w:hAnsi="Calibri" w:cstheme="majorBidi"/>
          <w:noProof/>
          <w:szCs w:val="24"/>
        </w:rPr>
        <w:tab/>
        <w:t>Dostalova T, Jelinkova H, Housova D, Sulc J, Nemec M, Miyagi M, et al. Diode laser-activated bleaching. Brazilian dental journal. 2004;15:SI-3.</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11.</w:t>
      </w:r>
      <w:r w:rsidRPr="00550E3D">
        <w:rPr>
          <w:rFonts w:ascii="Calibri" w:hAnsi="Calibri" w:cstheme="majorBidi"/>
          <w:noProof/>
          <w:szCs w:val="24"/>
        </w:rPr>
        <w:tab/>
        <w:t>Goharkhay K, Schoop U, Wernisch J, Hartl S, De Moor R, Moritz A. Frequency doubled neodymium: yttrium–aluminum–garnet and diode laser-activated power bleaching—pH, environmental scanning electron microscopy, and colorimetric in vitro evaluations. Lasers in medical science. 2009;24(3):339-46.</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12.</w:t>
      </w:r>
      <w:r w:rsidRPr="00550E3D">
        <w:rPr>
          <w:rFonts w:ascii="Calibri" w:hAnsi="Calibri" w:cstheme="majorBidi"/>
          <w:noProof/>
          <w:szCs w:val="24"/>
        </w:rPr>
        <w:tab/>
        <w:t>Oliveira Rd, Paes Leme AF, Giannini M. Effect of a carbamide peroxide bleaching gel containing calcium or fluoride on human enamel surface microhardness. Brazilian dental journal. 2005;16(2):103-6.</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13.</w:t>
      </w:r>
      <w:r w:rsidRPr="00550E3D">
        <w:rPr>
          <w:rFonts w:ascii="Calibri" w:hAnsi="Calibri" w:cstheme="majorBidi"/>
          <w:noProof/>
          <w:szCs w:val="24"/>
        </w:rPr>
        <w:tab/>
        <w:t>Faraoni-Romano JJ, Turssi CP, Serra MC. Concentration-dependent effect of bleaching agents on microhardness and roughness of enamel and dentin. American journal of dentistry. 2007;20(1):31-4.</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14.</w:t>
      </w:r>
      <w:r w:rsidRPr="00550E3D">
        <w:rPr>
          <w:rFonts w:ascii="Calibri" w:hAnsi="Calibri" w:cstheme="majorBidi"/>
          <w:noProof/>
          <w:szCs w:val="24"/>
        </w:rPr>
        <w:tab/>
        <w:t>Flaitz C, Hicks M. Effects of carbamide peroxide whitening agents on enamel surfaces and caries-like lesion formation: an SEM and polarized light microscopic in vitro study. ASDC journal of dentistry for children. 1995;63(4):249-56.</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15.</w:t>
      </w:r>
      <w:r w:rsidRPr="00550E3D">
        <w:rPr>
          <w:rFonts w:ascii="Calibri" w:hAnsi="Calibri" w:cstheme="majorBidi"/>
          <w:noProof/>
          <w:szCs w:val="24"/>
        </w:rPr>
        <w:tab/>
        <w:t>Oltu Ü, Gürgan S. Effects of three concentrations of carbamide peroxide on the structure of enamel. Journal of Oral Rehabilitation. 2000;27(4):332-40.</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16.</w:t>
      </w:r>
      <w:r w:rsidRPr="00550E3D">
        <w:rPr>
          <w:rFonts w:ascii="Calibri" w:hAnsi="Calibri" w:cstheme="majorBidi"/>
          <w:noProof/>
          <w:szCs w:val="24"/>
        </w:rPr>
        <w:tab/>
        <w:t>Potočnik I, Kosec L, Gašperšič D. Effect of 10% carbamide peroxide bleaching gel on enamel microhardness, microstructure, and mineral content. Journal of Endodontics. 2000;26(4):203-6.</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17.</w:t>
      </w:r>
      <w:r w:rsidRPr="00550E3D">
        <w:rPr>
          <w:rFonts w:ascii="Calibri" w:hAnsi="Calibri" w:cstheme="majorBidi"/>
          <w:noProof/>
          <w:szCs w:val="24"/>
        </w:rPr>
        <w:tab/>
        <w:t>Basting R, Rodrigues JA, Serra M. The effect of 10% carbamide peroxide bleaching material on microhardness of sound and demineralized enamel and dentin in situ. Operative dentistry. 2000;26(6):531-9.</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18.</w:t>
      </w:r>
      <w:r w:rsidRPr="00550E3D">
        <w:rPr>
          <w:rFonts w:ascii="Calibri" w:hAnsi="Calibri" w:cstheme="majorBidi"/>
          <w:noProof/>
          <w:szCs w:val="24"/>
        </w:rPr>
        <w:tab/>
        <w:t>Pretty I, Edgar W, Higham S. The effect of bleaching on enamel susceptibility to acid erosion and demineralisation. British dental journal. 2005;198(5):285-90.</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19.</w:t>
      </w:r>
      <w:r w:rsidRPr="00550E3D">
        <w:rPr>
          <w:rFonts w:ascii="Calibri" w:hAnsi="Calibri" w:cstheme="majorBidi"/>
          <w:noProof/>
          <w:szCs w:val="24"/>
        </w:rPr>
        <w:tab/>
        <w:t>Al-Qunaian T. The effect of whitening agents on caries susceptibility of human enamel. Oper Dent. 2005;30(2):265-70.</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20.</w:t>
      </w:r>
      <w:r w:rsidRPr="00550E3D">
        <w:rPr>
          <w:rFonts w:ascii="Calibri" w:hAnsi="Calibri" w:cstheme="majorBidi"/>
          <w:noProof/>
          <w:szCs w:val="24"/>
        </w:rPr>
        <w:tab/>
        <w:t>De Menezes M, Turssi CP, Faraoni-Romano JJ, Serra MC. Susceptibility of bleached enamel and root dentin to artificially formed caries-like lesions. American journal of dentistry. 2007;20(3):173-6.</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lastRenderedPageBreak/>
        <w:t>21.</w:t>
      </w:r>
      <w:r w:rsidRPr="00550E3D">
        <w:rPr>
          <w:rFonts w:ascii="Calibri" w:hAnsi="Calibri" w:cstheme="majorBidi"/>
          <w:noProof/>
          <w:szCs w:val="24"/>
        </w:rPr>
        <w:tab/>
        <w:t>Lussi A. Validity of diagnostic and treatment decisions of fissure caries. Caries research. 1991;25(4):296-303.</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22.</w:t>
      </w:r>
      <w:r w:rsidRPr="00550E3D">
        <w:rPr>
          <w:rFonts w:ascii="Calibri" w:hAnsi="Calibri" w:cstheme="majorBidi"/>
          <w:noProof/>
          <w:szCs w:val="24"/>
        </w:rPr>
        <w:tab/>
        <w:t>Liu J-f, Liu Y, Stephen HC-Y. Optimal Er: YAG laser energy for preventing enamel demineralization. Journal of Dentistry. 2006;34(1):62-6.</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23.</w:t>
      </w:r>
      <w:r w:rsidRPr="00550E3D">
        <w:rPr>
          <w:rFonts w:ascii="Calibri" w:hAnsi="Calibri" w:cstheme="majorBidi"/>
          <w:noProof/>
          <w:szCs w:val="24"/>
        </w:rPr>
        <w:tab/>
        <w:t>Spalding M, TAVEIRA LADA, ASSIS GF. Scanning electron microscopy study of dental enamel surface exposed to 35% hydrogen peroxide: alone, with saliva, and with 10% carbamide peroxide. Journal of Esthetic and Restorative Dentistry. 2003;15(3):154-65.</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24.</w:t>
      </w:r>
      <w:r w:rsidRPr="00550E3D">
        <w:rPr>
          <w:rFonts w:ascii="Calibri" w:hAnsi="Calibri" w:cstheme="majorBidi"/>
          <w:noProof/>
          <w:szCs w:val="24"/>
        </w:rPr>
        <w:tab/>
        <w:t>Lopes GC, Bonissoni L, Baratieri LN, Vieira LCC, MONTEIRO S. Effect of bleaching agents on the hardness and morphology of enamel. Journal of Esthetic and Restorative Dentistry. 2002;14(1):24-30.</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25.</w:t>
      </w:r>
      <w:r w:rsidRPr="00550E3D">
        <w:rPr>
          <w:rFonts w:ascii="Calibri" w:hAnsi="Calibri" w:cstheme="majorBidi"/>
          <w:noProof/>
          <w:szCs w:val="24"/>
        </w:rPr>
        <w:tab/>
        <w:t>Rotstein I, Dankner E, Goldman A, Heling I, Stabholz A, Zalkind M. Histochemical analysis of dental hard tissues following bleaching. Journal of Endodontics. 1996;22(1):23-6.</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26.</w:t>
      </w:r>
      <w:r w:rsidRPr="00550E3D">
        <w:rPr>
          <w:rFonts w:ascii="Calibri" w:hAnsi="Calibri" w:cstheme="majorBidi"/>
          <w:noProof/>
          <w:szCs w:val="24"/>
        </w:rPr>
        <w:tab/>
        <w:t>Bistey T, Nagy IP, Simó A, Hegedűs C. In vitro FT-IR study of the effects of hydrogen peroxide on superficial tooth enamel. Journal of Dentistry. 2007;35(4):325-30.</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27.</w:t>
      </w:r>
      <w:r w:rsidRPr="00550E3D">
        <w:rPr>
          <w:rFonts w:ascii="Calibri" w:hAnsi="Calibri" w:cstheme="majorBidi"/>
          <w:noProof/>
          <w:szCs w:val="24"/>
        </w:rPr>
        <w:tab/>
        <w:t>Zhang C, Wang X, Kinoshita J-I, Zhao B, Toko T, Kimura Y, et al. Effects of KTP laser irradiation, diode laser, and LED on tooth bleaching: a comparative study. Photomedicine and laser surgery. 2007;25(2):91-5.</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28.</w:t>
      </w:r>
      <w:r w:rsidRPr="00550E3D">
        <w:rPr>
          <w:rFonts w:ascii="Calibri" w:hAnsi="Calibri" w:cstheme="majorBidi"/>
          <w:noProof/>
          <w:szCs w:val="24"/>
        </w:rPr>
        <w:tab/>
        <w:t>de Magalhães MT, Basting RT, de Almeida ER, Pelino JEP. Diode laser effect on enamel microhardness after dental bleaching associated with fluoride. Photomedicine and laser surgery. 2009;27(6):937-41.</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29.</w:t>
      </w:r>
      <w:r w:rsidRPr="00550E3D">
        <w:rPr>
          <w:rFonts w:ascii="Calibri" w:hAnsi="Calibri" w:cstheme="majorBidi"/>
          <w:noProof/>
          <w:szCs w:val="24"/>
        </w:rPr>
        <w:tab/>
        <w:t>Ryge G, Foley DE, Fairhurst CW. Micro-indentation hardness. Journal of Dental Research. 1961;40(6):1116-26.</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30.</w:t>
      </w:r>
      <w:r w:rsidRPr="00550E3D">
        <w:rPr>
          <w:rFonts w:ascii="Calibri" w:hAnsi="Calibri" w:cstheme="majorBidi"/>
          <w:noProof/>
          <w:szCs w:val="24"/>
        </w:rPr>
        <w:tab/>
        <w:t>BURGMAIER GM, Schulze I, Attin T. Fluoride uptake and development of artificial erosions in bleached and fluoridated enamel in vitro. Journal of Oral Rehabilitation. 2002;29(9):799-804.</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31.</w:t>
      </w:r>
      <w:r w:rsidRPr="00550E3D">
        <w:rPr>
          <w:rFonts w:ascii="Calibri" w:hAnsi="Calibri" w:cstheme="majorBidi"/>
          <w:noProof/>
          <w:szCs w:val="24"/>
        </w:rPr>
        <w:tab/>
        <w:t>Kraigher A, Van der Veen M, Potočnik I. Caries occurrence in rats after bleaching with 10% carbamide peroxide in vivo. Caries research. 2005;40(1):77-80.</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32.</w:t>
      </w:r>
      <w:r w:rsidRPr="00550E3D">
        <w:rPr>
          <w:rFonts w:ascii="Calibri" w:hAnsi="Calibri" w:cstheme="majorBidi"/>
          <w:noProof/>
          <w:szCs w:val="24"/>
        </w:rPr>
        <w:tab/>
        <w:t>Pinto CF, Oliveira Rd, Cavalli V, Giannini M. Peroxide bleaching agent effects on enamel surface microhardness, roughness and morphology. Brazilian Oral Research. 2004;18(4):306-11.</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33.</w:t>
      </w:r>
      <w:r w:rsidRPr="00550E3D">
        <w:rPr>
          <w:rFonts w:ascii="Calibri" w:hAnsi="Calibri" w:cstheme="majorBidi"/>
          <w:noProof/>
          <w:szCs w:val="24"/>
        </w:rPr>
        <w:tab/>
        <w:t>Perdigao J, Francci C, Swift Jr E, Ambrose W, Lopes M. Ultra-morphological study of the interaction of dental adhesives with carbamide peroxide-bleached enamel. American journal of dentistry. 1998;11(6):291-301.</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34.</w:t>
      </w:r>
      <w:r w:rsidRPr="00550E3D">
        <w:rPr>
          <w:rFonts w:ascii="Calibri" w:hAnsi="Calibri" w:cstheme="majorBidi"/>
          <w:noProof/>
          <w:szCs w:val="24"/>
        </w:rPr>
        <w:tab/>
        <w:t>TÜRKÜN M, Sevgican F, Pehlivan Y, Aktener BO. Effects of 10% carbamide peroxide on the enamel surface morphology: a scanning electron microscopy study. Journal of Esthetic and Restorative Dentistry. 2002;14(4):238-44.</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35.</w:t>
      </w:r>
      <w:r w:rsidRPr="00550E3D">
        <w:rPr>
          <w:rFonts w:ascii="Calibri" w:hAnsi="Calibri" w:cstheme="majorBidi"/>
          <w:noProof/>
          <w:szCs w:val="24"/>
        </w:rPr>
        <w:tab/>
        <w:t>Pinto CF, Leme AFP, Cavalli V, Giannini M. Effect of 10% carbamide peroxide bleaching on sound and artificial enamel carious lesions. Brazilian dental journal. 2009;20(1):48-53.</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36.</w:t>
      </w:r>
      <w:r w:rsidRPr="00550E3D">
        <w:rPr>
          <w:rFonts w:ascii="Calibri" w:hAnsi="Calibri" w:cstheme="majorBidi"/>
          <w:noProof/>
          <w:szCs w:val="24"/>
        </w:rPr>
        <w:tab/>
        <w:t>NEAMTU S, DUDEA D, BADEA M, BADEA A, BOTOS A, NICOLA C, et al. Effect of 35% Carbamide Peroxide Gel upon the Fluorescence Level. 2008.</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37.</w:t>
      </w:r>
      <w:r w:rsidRPr="00550E3D">
        <w:rPr>
          <w:rFonts w:ascii="Calibri" w:hAnsi="Calibri" w:cstheme="majorBidi"/>
          <w:noProof/>
          <w:szCs w:val="24"/>
        </w:rPr>
        <w:tab/>
        <w:t>FALCONER D, HAMILTON J, GREGORY W, STOFFERS K. Tooth Bleaching and Its Effect on Diagnosing P&amp;F Caries. 2006.</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38.</w:t>
      </w:r>
      <w:r w:rsidRPr="00550E3D">
        <w:rPr>
          <w:rFonts w:ascii="Calibri" w:hAnsi="Calibri" w:cstheme="majorBidi"/>
          <w:noProof/>
          <w:szCs w:val="24"/>
        </w:rPr>
        <w:tab/>
        <w:t>Hitij T, Fidler A. Effect of dental material fluorescence on DIAGNOdent readings. Acta Odontologica. 2008;66(1):13-7.</w:t>
      </w:r>
    </w:p>
    <w:p w:rsidR="00550E3D" w:rsidRPr="00550E3D" w:rsidRDefault="00550E3D" w:rsidP="00B01FD8">
      <w:pPr>
        <w:bidi w:val="0"/>
        <w:spacing w:after="0" w:line="240" w:lineRule="auto"/>
        <w:jc w:val="both"/>
        <w:rPr>
          <w:rFonts w:ascii="Calibri" w:hAnsi="Calibri" w:cstheme="majorBidi"/>
          <w:noProof/>
          <w:szCs w:val="24"/>
        </w:rPr>
      </w:pPr>
      <w:r w:rsidRPr="00550E3D">
        <w:rPr>
          <w:rFonts w:ascii="Calibri" w:hAnsi="Calibri" w:cstheme="majorBidi"/>
          <w:noProof/>
          <w:szCs w:val="24"/>
        </w:rPr>
        <w:t>39.</w:t>
      </w:r>
      <w:r w:rsidRPr="00550E3D">
        <w:rPr>
          <w:rFonts w:ascii="Calibri" w:hAnsi="Calibri" w:cstheme="majorBidi"/>
          <w:noProof/>
          <w:szCs w:val="24"/>
        </w:rPr>
        <w:tab/>
        <w:t>Rashidian A, Shahbazi Moghaddam M, Nadarvand S, Afsharian Zadeh M. Evaluation of the Effect of Aging, Staining and Bleaching on Diagnodent Findings in Composite Fillings (In Vitro). Res Dent Sci. 2013;9(4):206-12.</w:t>
      </w:r>
    </w:p>
    <w:p w:rsidR="00550E3D" w:rsidRDefault="00550E3D" w:rsidP="00B01FD8">
      <w:pPr>
        <w:bidi w:val="0"/>
        <w:spacing w:after="0" w:line="240" w:lineRule="auto"/>
        <w:ind w:left="720" w:hanging="720"/>
        <w:jc w:val="both"/>
        <w:rPr>
          <w:rFonts w:asciiTheme="majorBidi" w:hAnsiTheme="majorBidi" w:cstheme="majorBidi"/>
          <w:noProof/>
          <w:sz w:val="24"/>
          <w:szCs w:val="24"/>
        </w:rPr>
      </w:pPr>
    </w:p>
    <w:p w:rsidR="002B7B61" w:rsidRPr="00C153F3" w:rsidRDefault="00FC2531" w:rsidP="00B01FD8">
      <w:pPr>
        <w:bidi w:val="0"/>
        <w:jc w:val="both"/>
        <w:rPr>
          <w:rFonts w:asciiTheme="majorBidi" w:hAnsiTheme="majorBidi" w:cstheme="majorBidi"/>
          <w:b/>
          <w:bCs/>
          <w:sz w:val="24"/>
          <w:szCs w:val="24"/>
        </w:rPr>
      </w:pPr>
      <w:r w:rsidRPr="00C153F3">
        <w:rPr>
          <w:rFonts w:asciiTheme="majorBidi" w:hAnsiTheme="majorBidi" w:cstheme="majorBidi"/>
          <w:sz w:val="24"/>
          <w:szCs w:val="24"/>
        </w:rPr>
        <w:fldChar w:fldCharType="end"/>
      </w:r>
    </w:p>
    <w:sectPr w:rsidR="002B7B61" w:rsidRPr="00C153F3" w:rsidSect="00361DF5">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62B41"/>
    <w:multiLevelType w:val="hybridMultilevel"/>
    <w:tmpl w:val="69F6A110"/>
    <w:lvl w:ilvl="0" w:tplc="5DD0664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docVars>
    <w:docVar w:name="EN.InstantFormat" w:val="&lt;ENInstantFormat&gt;&lt;Enabled&gt;1&lt;/Enabled&gt;&lt;ScanUnformatted&gt;1&lt;/ScanUnformatted&gt;&lt;ScanChanges&gt;1&lt;/ScanChanges&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Laserbleaching.enl&lt;/item&gt;&lt;/Libraries&gt;&lt;/ENLibraries&gt;"/>
  </w:docVars>
  <w:rsids>
    <w:rsidRoot w:val="0005122B"/>
    <w:rsid w:val="00005811"/>
    <w:rsid w:val="00020E44"/>
    <w:rsid w:val="0005122B"/>
    <w:rsid w:val="000521D2"/>
    <w:rsid w:val="00090938"/>
    <w:rsid w:val="000E0C9A"/>
    <w:rsid w:val="000E2583"/>
    <w:rsid w:val="001366F2"/>
    <w:rsid w:val="0015771D"/>
    <w:rsid w:val="00161537"/>
    <w:rsid w:val="00177432"/>
    <w:rsid w:val="001A511C"/>
    <w:rsid w:val="001B0EEB"/>
    <w:rsid w:val="00252508"/>
    <w:rsid w:val="002656A2"/>
    <w:rsid w:val="002A380D"/>
    <w:rsid w:val="002A6758"/>
    <w:rsid w:val="002B3085"/>
    <w:rsid w:val="002B7B61"/>
    <w:rsid w:val="002C1389"/>
    <w:rsid w:val="002D35FF"/>
    <w:rsid w:val="002E0603"/>
    <w:rsid w:val="003009DC"/>
    <w:rsid w:val="00307CB4"/>
    <w:rsid w:val="0033320F"/>
    <w:rsid w:val="0034240A"/>
    <w:rsid w:val="00361DF5"/>
    <w:rsid w:val="00366897"/>
    <w:rsid w:val="003678F4"/>
    <w:rsid w:val="00395650"/>
    <w:rsid w:val="003C236B"/>
    <w:rsid w:val="003E3989"/>
    <w:rsid w:val="003E76F8"/>
    <w:rsid w:val="004168D1"/>
    <w:rsid w:val="0042267B"/>
    <w:rsid w:val="00441104"/>
    <w:rsid w:val="00461D79"/>
    <w:rsid w:val="00473C52"/>
    <w:rsid w:val="004918DA"/>
    <w:rsid w:val="004D57B0"/>
    <w:rsid w:val="004E4125"/>
    <w:rsid w:val="004E5BF2"/>
    <w:rsid w:val="00507A3F"/>
    <w:rsid w:val="00522D13"/>
    <w:rsid w:val="00550E3D"/>
    <w:rsid w:val="005661B8"/>
    <w:rsid w:val="005747FE"/>
    <w:rsid w:val="00586294"/>
    <w:rsid w:val="00587F70"/>
    <w:rsid w:val="005A38E5"/>
    <w:rsid w:val="005D6BF1"/>
    <w:rsid w:val="005F45B1"/>
    <w:rsid w:val="00603A32"/>
    <w:rsid w:val="006232F4"/>
    <w:rsid w:val="00650784"/>
    <w:rsid w:val="00657118"/>
    <w:rsid w:val="006B4E7C"/>
    <w:rsid w:val="006C12E6"/>
    <w:rsid w:val="00703EA7"/>
    <w:rsid w:val="00781E8E"/>
    <w:rsid w:val="00794FDC"/>
    <w:rsid w:val="007979FB"/>
    <w:rsid w:val="007A0F40"/>
    <w:rsid w:val="007E6BFE"/>
    <w:rsid w:val="00801029"/>
    <w:rsid w:val="00811935"/>
    <w:rsid w:val="008308A4"/>
    <w:rsid w:val="00833E43"/>
    <w:rsid w:val="00842A81"/>
    <w:rsid w:val="0088580A"/>
    <w:rsid w:val="008A0636"/>
    <w:rsid w:val="008C45F8"/>
    <w:rsid w:val="008D3DAA"/>
    <w:rsid w:val="008E51FA"/>
    <w:rsid w:val="0097668E"/>
    <w:rsid w:val="009A04A4"/>
    <w:rsid w:val="009E046F"/>
    <w:rsid w:val="009F21CC"/>
    <w:rsid w:val="00A07B53"/>
    <w:rsid w:val="00A97B2C"/>
    <w:rsid w:val="00AA6BF1"/>
    <w:rsid w:val="00AD6423"/>
    <w:rsid w:val="00B01FD8"/>
    <w:rsid w:val="00B05095"/>
    <w:rsid w:val="00B20B03"/>
    <w:rsid w:val="00B22E7E"/>
    <w:rsid w:val="00B3572C"/>
    <w:rsid w:val="00B54DC9"/>
    <w:rsid w:val="00B6012D"/>
    <w:rsid w:val="00B658FA"/>
    <w:rsid w:val="00B92752"/>
    <w:rsid w:val="00BA0F99"/>
    <w:rsid w:val="00BA27E4"/>
    <w:rsid w:val="00BD3E2A"/>
    <w:rsid w:val="00BD7B16"/>
    <w:rsid w:val="00BE6E91"/>
    <w:rsid w:val="00BE797F"/>
    <w:rsid w:val="00C153F3"/>
    <w:rsid w:val="00C265A0"/>
    <w:rsid w:val="00C30C6D"/>
    <w:rsid w:val="00C36555"/>
    <w:rsid w:val="00C41C4F"/>
    <w:rsid w:val="00C62B30"/>
    <w:rsid w:val="00CA0CE0"/>
    <w:rsid w:val="00CA21F8"/>
    <w:rsid w:val="00CA7A2F"/>
    <w:rsid w:val="00CE30CB"/>
    <w:rsid w:val="00CE5CB7"/>
    <w:rsid w:val="00CF06BA"/>
    <w:rsid w:val="00CF53D7"/>
    <w:rsid w:val="00CF5556"/>
    <w:rsid w:val="00D90C51"/>
    <w:rsid w:val="00DA21AE"/>
    <w:rsid w:val="00DC67DA"/>
    <w:rsid w:val="00DF10A6"/>
    <w:rsid w:val="00E062A9"/>
    <w:rsid w:val="00E10E34"/>
    <w:rsid w:val="00E1485E"/>
    <w:rsid w:val="00E5312E"/>
    <w:rsid w:val="00E546CD"/>
    <w:rsid w:val="00E80FD2"/>
    <w:rsid w:val="00E917F2"/>
    <w:rsid w:val="00EB236B"/>
    <w:rsid w:val="00EC776D"/>
    <w:rsid w:val="00ED2B16"/>
    <w:rsid w:val="00EE5596"/>
    <w:rsid w:val="00EE6F5F"/>
    <w:rsid w:val="00F013B4"/>
    <w:rsid w:val="00F029CF"/>
    <w:rsid w:val="00F4145C"/>
    <w:rsid w:val="00F430EB"/>
    <w:rsid w:val="00F45BE6"/>
    <w:rsid w:val="00F51F2C"/>
    <w:rsid w:val="00F55109"/>
    <w:rsid w:val="00F73E58"/>
    <w:rsid w:val="00F84A44"/>
    <w:rsid w:val="00FB700C"/>
    <w:rsid w:val="00FC2531"/>
    <w:rsid w:val="00FE3A74"/>
    <w:rsid w:val="00FE4A5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C9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5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11C"/>
    <w:rPr>
      <w:rFonts w:ascii="Tahoma" w:hAnsi="Tahoma" w:cs="Tahoma"/>
      <w:sz w:val="16"/>
      <w:szCs w:val="16"/>
    </w:rPr>
  </w:style>
  <w:style w:type="table" w:styleId="TableGrid">
    <w:name w:val="Table Grid"/>
    <w:basedOn w:val="TableNormal"/>
    <w:uiPriority w:val="59"/>
    <w:rsid w:val="003678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84A44"/>
    <w:pPr>
      <w:ind w:left="720"/>
      <w:contextualSpacing/>
    </w:pPr>
  </w:style>
</w:styles>
</file>

<file path=word/webSettings.xml><?xml version="1.0" encoding="utf-8"?>
<w:webSettings xmlns:r="http://schemas.openxmlformats.org/officeDocument/2006/relationships" xmlns:w="http://schemas.openxmlformats.org/wordprocessingml/2006/main">
  <w:divs>
    <w:div w:id="1359812345">
      <w:bodyDiv w:val="1"/>
      <w:marLeft w:val="0"/>
      <w:marRight w:val="0"/>
      <w:marTop w:val="0"/>
      <w:marBottom w:val="0"/>
      <w:divBdr>
        <w:top w:val="none" w:sz="0" w:space="0" w:color="auto"/>
        <w:left w:val="none" w:sz="0" w:space="0" w:color="auto"/>
        <w:bottom w:val="none" w:sz="0" w:space="0" w:color="auto"/>
        <w:right w:val="none" w:sz="0" w:space="0" w:color="auto"/>
      </w:divBdr>
    </w:div>
    <w:div w:id="1410879815">
      <w:bodyDiv w:val="1"/>
      <w:marLeft w:val="0"/>
      <w:marRight w:val="0"/>
      <w:marTop w:val="0"/>
      <w:marBottom w:val="0"/>
      <w:divBdr>
        <w:top w:val="none" w:sz="0" w:space="0" w:color="auto"/>
        <w:left w:val="none" w:sz="0" w:space="0" w:color="auto"/>
        <w:bottom w:val="none" w:sz="0" w:space="0" w:color="auto"/>
        <w:right w:val="none" w:sz="0" w:space="0" w:color="auto"/>
      </w:divBdr>
    </w:div>
    <w:div w:id="1489007462">
      <w:bodyDiv w:val="1"/>
      <w:marLeft w:val="0"/>
      <w:marRight w:val="0"/>
      <w:marTop w:val="0"/>
      <w:marBottom w:val="0"/>
      <w:divBdr>
        <w:top w:val="none" w:sz="0" w:space="0" w:color="auto"/>
        <w:left w:val="none" w:sz="0" w:space="0" w:color="auto"/>
        <w:bottom w:val="none" w:sz="0" w:space="0" w:color="auto"/>
        <w:right w:val="none" w:sz="0" w:space="0" w:color="auto"/>
      </w:divBdr>
    </w:div>
    <w:div w:id="179937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8836</Words>
  <Characters>50367</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dc:creator>
  <cp:lastModifiedBy>F2</cp:lastModifiedBy>
  <cp:revision>6</cp:revision>
  <dcterms:created xsi:type="dcterms:W3CDTF">2015-04-19T11:51:00Z</dcterms:created>
  <dcterms:modified xsi:type="dcterms:W3CDTF">2015-08-15T13:52:00Z</dcterms:modified>
</cp:coreProperties>
</file>