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8676"/>
        <w:gridCol w:w="350"/>
      </w:tblGrid>
      <w:tr w:rsidR="00E11292" w:rsidRPr="00374DEB" w:rsidTr="007013A5">
        <w:tc>
          <w:tcPr>
            <w:tcW w:w="3227" w:type="dxa"/>
            <w:tcBorders>
              <w:top w:val="nil"/>
              <w:left w:val="nil"/>
              <w:bottom w:val="single" w:sz="4" w:space="0" w:color="auto"/>
              <w:right w:val="nil"/>
            </w:tcBorders>
          </w:tcPr>
          <w:p w:rsidR="00E11292" w:rsidRPr="00374DEB" w:rsidRDefault="003C6D05" w:rsidP="00F71E0C">
            <w:pPr>
              <w:jc w:val="both"/>
              <w:rPr>
                <w:rFonts w:ascii="Book Antiqua" w:eastAsia="Times New Roman" w:hAnsi="Book Antiqua" w:cs="Times New Roman"/>
                <w:b/>
                <w:bCs/>
                <w:sz w:val="20"/>
                <w:szCs w:val="20"/>
              </w:rPr>
            </w:pPr>
            <w:r>
              <w:rPr>
                <w:noProof/>
                <w:lang w:bidi="fa-IR"/>
              </w:rPr>
              <w:drawing>
                <wp:inline distT="0" distB="0" distL="0" distR="0" wp14:anchorId="1F3B017F" wp14:editId="35B5158B">
                  <wp:extent cx="5372100" cy="904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85" t="27011" r="37957" b="52497"/>
                          <a:stretch/>
                        </pic:blipFill>
                        <pic:spPr bwMode="auto">
                          <a:xfrm>
                            <a:off x="0" y="0"/>
                            <a:ext cx="5435443" cy="915544"/>
                          </a:xfrm>
                          <a:prstGeom prst="rect">
                            <a:avLst/>
                          </a:prstGeom>
                          <a:ln>
                            <a:noFill/>
                          </a:ln>
                          <a:extLst>
                            <a:ext uri="{53640926-AAD7-44D8-BBD7-CCE9431645EC}">
                              <a14:shadowObscured xmlns:a14="http://schemas.microsoft.com/office/drawing/2010/main"/>
                            </a:ext>
                          </a:extLst>
                        </pic:spPr>
                      </pic:pic>
                    </a:graphicData>
                  </a:graphic>
                </wp:inline>
              </w:drawing>
            </w:r>
          </w:p>
        </w:tc>
        <w:tc>
          <w:tcPr>
            <w:tcW w:w="6015" w:type="dxa"/>
            <w:tcBorders>
              <w:top w:val="nil"/>
              <w:left w:val="nil"/>
              <w:bottom w:val="single" w:sz="4" w:space="0" w:color="auto"/>
              <w:right w:val="nil"/>
            </w:tcBorders>
          </w:tcPr>
          <w:p w:rsidR="00E11292" w:rsidRPr="00374DEB" w:rsidRDefault="00E11292" w:rsidP="00F71E0C">
            <w:pPr>
              <w:jc w:val="both"/>
              <w:rPr>
                <w:rFonts w:ascii="Book Antiqua" w:eastAsia="Times New Roman" w:hAnsi="Book Antiqua" w:cs="Times New Roman"/>
                <w:b/>
                <w:bCs/>
                <w:sz w:val="20"/>
                <w:szCs w:val="20"/>
              </w:rPr>
            </w:pPr>
          </w:p>
        </w:tc>
      </w:tr>
    </w:tbl>
    <w:p w:rsidR="007013A5" w:rsidRPr="00374DEB" w:rsidRDefault="007013A5" w:rsidP="00F71E0C">
      <w:pPr>
        <w:spacing w:after="0" w:line="240" w:lineRule="auto"/>
        <w:jc w:val="both"/>
        <w:rPr>
          <w:rFonts w:ascii="Book Antiqua" w:eastAsia="Times New Roman" w:hAnsi="Book Antiqua" w:cstheme="majorBidi"/>
          <w:sz w:val="24"/>
          <w:szCs w:val="24"/>
        </w:rPr>
      </w:pPr>
    </w:p>
    <w:p w:rsidR="00AD11BC" w:rsidRPr="00AD11BC" w:rsidRDefault="00AD11BC" w:rsidP="00AD11BC">
      <w:pPr>
        <w:spacing w:after="0" w:line="240" w:lineRule="auto"/>
        <w:jc w:val="both"/>
        <w:rPr>
          <w:rFonts w:ascii="Book Antiqua" w:eastAsia="Times New Roman" w:hAnsi="Book Antiqua" w:cstheme="majorBidi"/>
          <w:b/>
          <w:bCs/>
          <w:sz w:val="34"/>
          <w:szCs w:val="34"/>
        </w:rPr>
      </w:pPr>
      <w:r w:rsidRPr="00AD11BC">
        <w:rPr>
          <w:rFonts w:ascii="Book Antiqua" w:eastAsia="Times New Roman" w:hAnsi="Book Antiqua" w:cstheme="majorBidi"/>
          <w:b/>
          <w:bCs/>
          <w:sz w:val="34"/>
          <w:szCs w:val="34"/>
        </w:rPr>
        <w:t>Copyright and License Agreement</w:t>
      </w:r>
    </w:p>
    <w:p w:rsidR="00AD11BC" w:rsidRPr="00AD11BC" w:rsidRDefault="00AD11BC" w:rsidP="00F71E0C">
      <w:pPr>
        <w:spacing w:after="0" w:line="240" w:lineRule="auto"/>
        <w:jc w:val="both"/>
        <w:rPr>
          <w:rFonts w:ascii="Book Antiqua" w:eastAsia="Times New Roman" w:hAnsi="Book Antiqua" w:cstheme="majorBidi"/>
          <w:sz w:val="34"/>
          <w:szCs w:val="34"/>
        </w:rPr>
      </w:pPr>
    </w:p>
    <w:p w:rsidR="007E0955" w:rsidRPr="00374DEB" w:rsidRDefault="007E59D0" w:rsidP="00F71E0C">
      <w:pPr>
        <w:spacing w:after="0" w:line="240" w:lineRule="auto"/>
        <w:jc w:val="both"/>
        <w:rPr>
          <w:rFonts w:ascii="Book Antiqua" w:eastAsia="Times New Roman" w:hAnsi="Book Antiqua" w:cstheme="majorBidi"/>
          <w:sz w:val="24"/>
          <w:szCs w:val="24"/>
        </w:rPr>
      </w:pPr>
      <w:r>
        <w:rPr>
          <w:rFonts w:ascii="Book Antiqua" w:eastAsia="Times New Roman" w:hAnsi="Book Antiqua" w:cstheme="majorBidi"/>
          <w:sz w:val="24"/>
          <w:szCs w:val="24"/>
        </w:rPr>
        <w:t>Dear P</w:t>
      </w:r>
      <w:r w:rsidR="007E0955" w:rsidRPr="00374DEB">
        <w:rPr>
          <w:rFonts w:ascii="Book Antiqua" w:eastAsia="Times New Roman" w:hAnsi="Book Antiqua" w:cstheme="majorBidi"/>
          <w:sz w:val="24"/>
          <w:szCs w:val="24"/>
        </w:rPr>
        <w:t>r</w:t>
      </w:r>
      <w:r>
        <w:rPr>
          <w:rFonts w:ascii="Book Antiqua" w:eastAsia="Times New Roman" w:hAnsi="Book Antiqua" w:cstheme="majorBidi"/>
          <w:sz w:val="24"/>
          <w:szCs w:val="24"/>
        </w:rPr>
        <w:t>of.</w:t>
      </w:r>
      <w:r w:rsidR="007E0955" w:rsidRPr="00374DEB">
        <w:rPr>
          <w:rFonts w:ascii="Book Antiqua" w:eastAsia="Times New Roman" w:hAnsi="Book Antiqua" w:cstheme="majorBidi"/>
          <w:sz w:val="24"/>
          <w:szCs w:val="24"/>
        </w:rPr>
        <w:t xml:space="preserve"> Khosravi</w:t>
      </w:r>
    </w:p>
    <w:p w:rsidR="007E0955" w:rsidRPr="00374DEB" w:rsidRDefault="007E0955" w:rsidP="00F71E0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Editor-in</w:t>
      </w:r>
      <w:r w:rsidR="007013A5" w:rsidRPr="00374DEB">
        <w:rPr>
          <w:rFonts w:ascii="Book Antiqua" w:eastAsia="Times New Roman" w:hAnsi="Book Antiqua" w:cstheme="majorBidi"/>
          <w:sz w:val="24"/>
          <w:szCs w:val="24"/>
        </w:rPr>
        <w:t xml:space="preserve">-Chief, </w:t>
      </w:r>
      <w:r w:rsidRPr="00F71E0C">
        <w:rPr>
          <w:rFonts w:ascii="Book Antiqua" w:eastAsia="Times New Roman" w:hAnsi="Book Antiqua" w:cstheme="majorBidi"/>
          <w:b/>
          <w:bCs/>
          <w:i/>
          <w:iCs/>
          <w:sz w:val="24"/>
          <w:szCs w:val="24"/>
        </w:rPr>
        <w:t>Applied Food Biotechnology</w:t>
      </w:r>
      <w:r w:rsidRPr="00374DEB">
        <w:rPr>
          <w:rFonts w:ascii="Book Antiqua" w:eastAsia="Times New Roman" w:hAnsi="Book Antiqua" w:cstheme="majorBidi"/>
          <w:sz w:val="24"/>
          <w:szCs w:val="24"/>
        </w:rPr>
        <w:t xml:space="preserve">                                </w:t>
      </w:r>
      <w:r w:rsidR="00FD5B5E" w:rsidRPr="00374DEB">
        <w:rPr>
          <w:rFonts w:ascii="Book Antiqua" w:eastAsia="Times New Roman" w:hAnsi="Book Antiqua" w:cstheme="majorBidi"/>
          <w:sz w:val="24"/>
          <w:szCs w:val="24"/>
        </w:rPr>
        <w:t xml:space="preserve"> </w:t>
      </w:r>
      <w:r w:rsidRPr="00374DEB">
        <w:rPr>
          <w:rFonts w:ascii="Book Antiqua" w:eastAsia="Times New Roman" w:hAnsi="Book Antiqua" w:cstheme="majorBidi"/>
          <w:color w:val="FF0000"/>
          <w:sz w:val="24"/>
          <w:szCs w:val="24"/>
        </w:rPr>
        <w:t>Date</w:t>
      </w:r>
      <w:r w:rsidR="00F71E0C">
        <w:rPr>
          <w:rFonts w:ascii="Book Antiqua" w:eastAsia="Times New Roman" w:hAnsi="Book Antiqua" w:cstheme="majorBidi"/>
          <w:color w:val="FF0000"/>
          <w:sz w:val="24"/>
          <w:szCs w:val="24"/>
        </w:rPr>
        <w:t>:</w:t>
      </w:r>
      <w:r w:rsidRPr="00374DEB">
        <w:rPr>
          <w:rFonts w:ascii="Book Antiqua" w:eastAsia="Times New Roman" w:hAnsi="Book Antiqua" w:cstheme="majorBidi"/>
          <w:color w:val="FF0000"/>
          <w:sz w:val="24"/>
          <w:szCs w:val="24"/>
        </w:rPr>
        <w:t xml:space="preserve"> </w:t>
      </w:r>
    </w:p>
    <w:p w:rsidR="007013A5" w:rsidRPr="00374DEB" w:rsidRDefault="007013A5" w:rsidP="00F71E0C">
      <w:pPr>
        <w:spacing w:after="0" w:line="240" w:lineRule="auto"/>
        <w:jc w:val="both"/>
        <w:rPr>
          <w:rFonts w:ascii="Book Antiqua" w:hAnsi="Book Antiqua" w:cstheme="majorBidi"/>
          <w:sz w:val="24"/>
          <w:szCs w:val="24"/>
        </w:rPr>
      </w:pPr>
    </w:p>
    <w:p w:rsidR="00AD11BC" w:rsidRDefault="007E0955" w:rsidP="00AD11BC">
      <w:pPr>
        <w:spacing w:after="0" w:line="240" w:lineRule="auto"/>
        <w:jc w:val="both"/>
        <w:rPr>
          <w:rFonts w:ascii="Book Antiqua" w:eastAsia="Times New Roman" w:hAnsi="Book Antiqua" w:cstheme="majorBidi"/>
          <w:b/>
          <w:bCs/>
          <w:sz w:val="24"/>
          <w:szCs w:val="24"/>
        </w:rPr>
      </w:pPr>
      <w:r w:rsidRPr="00374DEB">
        <w:rPr>
          <w:rFonts w:ascii="Book Antiqua" w:hAnsi="Book Antiqua" w:cstheme="majorBidi"/>
          <w:sz w:val="24"/>
          <w:szCs w:val="24"/>
        </w:rPr>
        <w:t xml:space="preserve">On behalf of my co-authors, I am submitting the enclosed manuscript </w:t>
      </w:r>
      <w:r w:rsidR="00E32914">
        <w:rPr>
          <w:rFonts w:ascii="Book Antiqua" w:hAnsi="Book Antiqua" w:cstheme="majorBidi"/>
          <w:sz w:val="24"/>
          <w:szCs w:val="24"/>
        </w:rPr>
        <w:t>ent</w:t>
      </w:r>
      <w:r w:rsidRPr="00374DEB">
        <w:rPr>
          <w:rFonts w:ascii="Book Antiqua" w:hAnsi="Book Antiqua" w:cstheme="majorBidi"/>
          <w:sz w:val="24"/>
          <w:szCs w:val="24"/>
        </w:rPr>
        <w:t>itle:</w:t>
      </w:r>
      <w:r w:rsidRPr="00374DEB">
        <w:rPr>
          <w:rFonts w:ascii="Book Antiqua" w:hAnsi="Book Antiqua" w:cstheme="majorBidi"/>
          <w:b/>
          <w:bCs/>
          <w:sz w:val="24"/>
          <w:szCs w:val="24"/>
        </w:rPr>
        <w:t xml:space="preserve"> </w:t>
      </w:r>
      <w:r w:rsidR="00E32914">
        <w:rPr>
          <w:rFonts w:ascii="Book Antiqua" w:hAnsi="Book Antiqua" w:cstheme="majorBidi"/>
          <w:b/>
          <w:bCs/>
          <w:sz w:val="24"/>
          <w:szCs w:val="24"/>
        </w:rPr>
        <w:t>[</w:t>
      </w:r>
      <w:r w:rsidRPr="00374DEB">
        <w:rPr>
          <w:rFonts w:ascii="Book Antiqua" w:hAnsi="Book Antiqua" w:cstheme="majorBidi"/>
          <w:b/>
          <w:bCs/>
          <w:color w:val="FF0000"/>
          <w:sz w:val="24"/>
          <w:szCs w:val="24"/>
        </w:rPr>
        <w:t>………………</w:t>
      </w:r>
      <w:r w:rsidR="00E32914">
        <w:rPr>
          <w:rFonts w:ascii="Book Antiqua" w:hAnsi="Book Antiqua" w:cstheme="majorBidi"/>
          <w:b/>
          <w:bCs/>
          <w:color w:val="FF0000"/>
          <w:sz w:val="24"/>
          <w:szCs w:val="24"/>
        </w:rPr>
        <w:t>…………..…………………………………………………………………….</w:t>
      </w:r>
      <w:r w:rsidRPr="00374DEB">
        <w:rPr>
          <w:rFonts w:ascii="Book Antiqua" w:hAnsi="Book Antiqua" w:cstheme="majorBidi"/>
          <w:sz w:val="24"/>
          <w:szCs w:val="24"/>
        </w:rPr>
        <w:t xml:space="preserve">] </w:t>
      </w:r>
      <w:r w:rsidRPr="00374DEB">
        <w:rPr>
          <w:rFonts w:ascii="Book Antiqua" w:eastAsiaTheme="minorHAnsi" w:hAnsi="Book Antiqua" w:cstheme="majorBidi"/>
          <w:sz w:val="24"/>
          <w:szCs w:val="24"/>
        </w:rPr>
        <w:t xml:space="preserve">for consideration for publication in the </w:t>
      </w:r>
      <w:r w:rsidR="00E32914">
        <w:rPr>
          <w:rFonts w:ascii="Book Antiqua" w:eastAsiaTheme="minorHAnsi" w:hAnsi="Book Antiqua" w:cstheme="majorBidi"/>
          <w:sz w:val="24"/>
          <w:szCs w:val="24"/>
        </w:rPr>
        <w:t>"</w:t>
      </w:r>
      <w:r w:rsidRPr="00374DEB">
        <w:rPr>
          <w:rFonts w:ascii="Book Antiqua" w:eastAsiaTheme="minorHAnsi" w:hAnsi="Book Antiqua" w:cstheme="majorBidi"/>
          <w:b/>
          <w:bCs/>
          <w:i/>
          <w:iCs/>
          <w:sz w:val="24"/>
          <w:szCs w:val="24"/>
        </w:rPr>
        <w:t>Applied Food Biotechnology</w:t>
      </w:r>
      <w:r w:rsidR="00E32914">
        <w:rPr>
          <w:rFonts w:ascii="Book Antiqua" w:hAnsi="Book Antiqua" w:cstheme="majorBidi"/>
          <w:sz w:val="24"/>
          <w:szCs w:val="24"/>
        </w:rPr>
        <w:t>"</w:t>
      </w:r>
      <w:r w:rsidRPr="00374DEB">
        <w:rPr>
          <w:rFonts w:ascii="Book Antiqua" w:hAnsi="Book Antiqua" w:cstheme="majorBidi"/>
          <w:sz w:val="24"/>
          <w:szCs w:val="24"/>
        </w:rPr>
        <w:t xml:space="preserve">. </w:t>
      </w:r>
    </w:p>
    <w:p w:rsidR="00AD11BC" w:rsidRDefault="00AD11BC" w:rsidP="00AD11BC">
      <w:pPr>
        <w:spacing w:after="0" w:line="240" w:lineRule="auto"/>
        <w:jc w:val="both"/>
        <w:rPr>
          <w:rFonts w:ascii="Book Antiqua" w:eastAsia="Times New Roman" w:hAnsi="Book Antiqua" w:cstheme="majorBidi"/>
          <w:b/>
          <w:bCs/>
          <w:sz w:val="24"/>
          <w:szCs w:val="24"/>
        </w:rPr>
      </w:pPr>
    </w:p>
    <w:p w:rsidR="00AD11BC" w:rsidRPr="00374DEB" w:rsidRDefault="00AD11BC" w:rsidP="00AD11B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For the submission of an 'article' to </w:t>
      </w:r>
      <w:r w:rsidRPr="00E32914">
        <w:rPr>
          <w:rFonts w:ascii="Book Antiqua" w:eastAsia="Times New Roman" w:hAnsi="Book Antiqua" w:cstheme="majorBidi"/>
          <w:b/>
          <w:bCs/>
          <w:i/>
          <w:iCs/>
          <w:sz w:val="24"/>
          <w:szCs w:val="24"/>
        </w:rPr>
        <w:t>‘</w:t>
      </w:r>
      <w:proofErr w:type="spellStart"/>
      <w:r w:rsidRPr="00E32914">
        <w:rPr>
          <w:rFonts w:ascii="Book Antiqua" w:eastAsia="Times New Roman" w:hAnsi="Book Antiqua" w:cstheme="majorBidi"/>
          <w:b/>
          <w:bCs/>
          <w:i/>
          <w:iCs/>
          <w:sz w:val="24"/>
          <w:szCs w:val="24"/>
        </w:rPr>
        <w:t>Appl</w:t>
      </w:r>
      <w:proofErr w:type="spellEnd"/>
      <w:r w:rsidRPr="00E32914">
        <w:rPr>
          <w:rFonts w:ascii="Book Antiqua" w:eastAsia="Times New Roman" w:hAnsi="Book Antiqua" w:cstheme="majorBidi"/>
          <w:b/>
          <w:bCs/>
          <w:i/>
          <w:iCs/>
          <w:sz w:val="24"/>
          <w:szCs w:val="24"/>
        </w:rPr>
        <w:t xml:space="preserve"> Food </w:t>
      </w:r>
      <w:proofErr w:type="spellStart"/>
      <w:r w:rsidRPr="00E32914">
        <w:rPr>
          <w:rFonts w:ascii="Book Antiqua" w:eastAsia="Times New Roman" w:hAnsi="Book Antiqua" w:cstheme="majorBidi"/>
          <w:b/>
          <w:bCs/>
          <w:i/>
          <w:iCs/>
          <w:sz w:val="24"/>
          <w:szCs w:val="24"/>
        </w:rPr>
        <w:t>Biotechnol</w:t>
      </w:r>
      <w:proofErr w:type="spellEnd"/>
      <w:r w:rsidRPr="00E32914">
        <w:rPr>
          <w:rFonts w:ascii="Book Antiqua" w:eastAsia="Times New Roman" w:hAnsi="Book Antiqua" w:cstheme="majorBidi"/>
          <w:b/>
          <w:bCs/>
          <w:i/>
          <w:iCs/>
          <w:sz w:val="24"/>
          <w:szCs w:val="24"/>
        </w:rPr>
        <w:t>`</w:t>
      </w:r>
      <w:r w:rsidRPr="00374DEB">
        <w:rPr>
          <w:rFonts w:ascii="Book Antiqua" w:eastAsia="Times New Roman" w:hAnsi="Book Antiqua" w:cstheme="majorBidi"/>
          <w:sz w:val="24"/>
          <w:szCs w:val="24"/>
        </w:rPr>
        <w:t>, I hereby certify that:</w:t>
      </w:r>
    </w:p>
    <w:p w:rsidR="00AD11BC" w:rsidRPr="00374DEB" w:rsidRDefault="00AD11BC" w:rsidP="00AD11B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4.1. I have been granted authorization by my co-authors to enter into these arrangements.</w:t>
      </w:r>
    </w:p>
    <w:p w:rsidR="00AD11BC" w:rsidRPr="00374DEB" w:rsidRDefault="00AD11BC" w:rsidP="00AD11B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4.2. I hereby declare, on behalf of myself and my co-authors, that:</w:t>
      </w:r>
    </w:p>
    <w:p w:rsidR="00AD11BC" w:rsidRPr="00374DEB" w:rsidRDefault="00AD11BC" w:rsidP="00AD11BC">
      <w:pPr>
        <w:numPr>
          <w:ilvl w:val="0"/>
          <w:numId w:val="5"/>
        </w:numPr>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The article submitted is an original work and has neither been published in any other peer-reviewed journal nor is under consideration for publication by any other journal. More so, the article contains no violation of any existing copyright, moral rights or other third party right or any material of an obscene, indecent, defamatory or otherwise unlawful nature and that to the best of your knowledge this Article does not infringe the rights of others;</w:t>
      </w:r>
    </w:p>
    <w:p w:rsidR="00AD11BC" w:rsidRPr="00374DEB" w:rsidRDefault="00AD11BC" w:rsidP="00AD11BC">
      <w:pPr>
        <w:numPr>
          <w:ilvl w:val="0"/>
          <w:numId w:val="5"/>
        </w:numPr>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I am/we are the sole author(s) of the article and maintain the authority to enter into this agreement and the granting of rights to </w:t>
      </w:r>
      <w:r>
        <w:rPr>
          <w:rFonts w:ascii="Book Antiqua" w:eastAsiaTheme="minorHAnsi" w:hAnsi="Book Antiqua" w:cstheme="majorBidi"/>
          <w:b/>
          <w:bCs/>
          <w:i/>
          <w:iCs/>
          <w:sz w:val="24"/>
          <w:szCs w:val="24"/>
        </w:rPr>
        <w:t>"</w:t>
      </w:r>
      <w:r w:rsidRPr="00E32914">
        <w:rPr>
          <w:rFonts w:ascii="Book Antiqua" w:eastAsiaTheme="minorHAnsi" w:hAnsi="Book Antiqua" w:cstheme="majorBidi"/>
          <w:b/>
          <w:bCs/>
          <w:i/>
          <w:iCs/>
          <w:sz w:val="24"/>
          <w:szCs w:val="24"/>
        </w:rPr>
        <w:t>Applied Food Biotechnology</w:t>
      </w:r>
      <w:r w:rsidRPr="00E32914">
        <w:rPr>
          <w:rFonts w:ascii="Book Antiqua" w:hAnsi="Book Antiqua" w:cstheme="majorBidi"/>
          <w:b/>
          <w:bCs/>
          <w:i/>
          <w:iCs/>
          <w:sz w:val="24"/>
          <w:szCs w:val="24"/>
        </w:rPr>
        <w:t>"</w:t>
      </w:r>
      <w:r>
        <w:rPr>
          <w:rFonts w:ascii="Book Antiqua" w:eastAsia="Times New Roman" w:hAnsi="Book Antiqua" w:cstheme="majorBidi"/>
          <w:sz w:val="24"/>
          <w:szCs w:val="24"/>
        </w:rPr>
        <w:t xml:space="preserve"> </w:t>
      </w:r>
      <w:r w:rsidRPr="00374DEB">
        <w:rPr>
          <w:rFonts w:ascii="Book Antiqua" w:eastAsia="Times New Roman" w:hAnsi="Book Antiqua" w:cstheme="majorBidi"/>
          <w:sz w:val="24"/>
          <w:szCs w:val="24"/>
        </w:rPr>
        <w:t xml:space="preserve">does not infringe any clause of this agreement. </w:t>
      </w:r>
    </w:p>
    <w:p w:rsidR="00AD11BC" w:rsidRPr="00374DEB" w:rsidRDefault="00AD11BC" w:rsidP="00AD11BC">
      <w:pPr>
        <w:numPr>
          <w:ilvl w:val="0"/>
          <w:numId w:val="5"/>
        </w:numPr>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I/we have taken due care that the scientific  knowledge and all other statements contained in the article conform to true facts and authentic formulae and will not, if followed precisely, be detrimental to the user. </w:t>
      </w:r>
    </w:p>
    <w:p w:rsidR="00AD11BC" w:rsidRPr="00374DEB" w:rsidRDefault="00AD11BC" w:rsidP="00AD11BC">
      <w:pPr>
        <w:numPr>
          <w:ilvl w:val="0"/>
          <w:numId w:val="5"/>
        </w:numPr>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I warrant that any formula or dosage given is accurate and will not if properly followed injure any person;</w:t>
      </w:r>
    </w:p>
    <w:p w:rsidR="00AD11BC" w:rsidRPr="00374DEB" w:rsidRDefault="00AD11BC" w:rsidP="00AD11BC">
      <w:pPr>
        <w:numPr>
          <w:ilvl w:val="0"/>
          <w:numId w:val="5"/>
        </w:numPr>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I have made a significant scientific contribution to the study and I have read the complete manuscript and take responsibility for the content and completeness of the final surmised manuscript;</w:t>
      </w:r>
    </w:p>
    <w:p w:rsidR="00AD11BC" w:rsidRPr="00374DEB" w:rsidRDefault="00AD11BC" w:rsidP="00AD11BC">
      <w:pPr>
        <w:numPr>
          <w:ilvl w:val="0"/>
          <w:numId w:val="5"/>
        </w:numPr>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I/we permit the adaptation, preparation of derivative works, oral presentation or distribution, along with the commercial application of the work.</w:t>
      </w:r>
    </w:p>
    <w:p w:rsidR="00AD11BC" w:rsidRPr="00374DEB" w:rsidRDefault="00AD11BC" w:rsidP="00AD11BC">
      <w:pPr>
        <w:numPr>
          <w:ilvl w:val="0"/>
          <w:numId w:val="5"/>
        </w:numPr>
        <w:spacing w:after="0" w:line="240" w:lineRule="auto"/>
        <w:ind w:left="0" w:firstLine="0"/>
        <w:jc w:val="both"/>
        <w:rPr>
          <w:rFonts w:ascii="Book Antiqua" w:eastAsia="Times New Roman" w:hAnsi="Book Antiqua" w:cstheme="majorBidi"/>
          <w:sz w:val="24"/>
          <w:szCs w:val="24"/>
        </w:rPr>
      </w:pPr>
      <w:r w:rsidRPr="00374DEB">
        <w:rPr>
          <w:rFonts w:ascii="Book Antiqua" w:eastAsia="Times New Roman" w:hAnsi="Book Antiqua" w:cstheme="majorBidi"/>
          <w:sz w:val="24"/>
          <w:szCs w:val="24"/>
        </w:rPr>
        <w:t xml:space="preserve">No responsibility is assumed by </w:t>
      </w:r>
      <w:r>
        <w:rPr>
          <w:rFonts w:ascii="Book Antiqua" w:eastAsiaTheme="minorHAnsi" w:hAnsi="Book Antiqua" w:cstheme="majorBidi"/>
          <w:b/>
          <w:bCs/>
          <w:i/>
          <w:iCs/>
          <w:sz w:val="24"/>
          <w:szCs w:val="24"/>
        </w:rPr>
        <w:t>"</w:t>
      </w:r>
      <w:r w:rsidRPr="00E32914">
        <w:rPr>
          <w:rFonts w:ascii="Book Antiqua" w:eastAsiaTheme="minorHAnsi" w:hAnsi="Book Antiqua" w:cstheme="majorBidi"/>
          <w:b/>
          <w:bCs/>
          <w:i/>
          <w:iCs/>
          <w:sz w:val="24"/>
          <w:szCs w:val="24"/>
        </w:rPr>
        <w:t>Applied Food Biotechnology</w:t>
      </w:r>
      <w:r w:rsidRPr="00E32914">
        <w:rPr>
          <w:rFonts w:ascii="Book Antiqua" w:hAnsi="Book Antiqua" w:cstheme="majorBidi"/>
          <w:b/>
          <w:bCs/>
          <w:i/>
          <w:iCs/>
          <w:sz w:val="24"/>
          <w:szCs w:val="24"/>
        </w:rPr>
        <w:t>"</w:t>
      </w:r>
      <w:r w:rsidRPr="00374DEB">
        <w:rPr>
          <w:rFonts w:ascii="Book Antiqua" w:eastAsia="Times New Roman" w:hAnsi="Book Antiqua" w:cstheme="majorBidi"/>
          <w:sz w:val="24"/>
          <w:szCs w:val="24"/>
        </w:rPr>
        <w:t xml:space="preserve">, 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Pr>
          <w:rFonts w:ascii="Book Antiqua" w:eastAsiaTheme="minorHAnsi" w:hAnsi="Book Antiqua" w:cstheme="majorBidi"/>
          <w:b/>
          <w:bCs/>
          <w:i/>
          <w:iCs/>
          <w:sz w:val="24"/>
          <w:szCs w:val="24"/>
        </w:rPr>
        <w:t>"</w:t>
      </w:r>
      <w:r w:rsidRPr="00E32914">
        <w:rPr>
          <w:rFonts w:ascii="Book Antiqua" w:eastAsiaTheme="minorHAnsi" w:hAnsi="Book Antiqua" w:cstheme="majorBidi"/>
          <w:b/>
          <w:bCs/>
          <w:i/>
          <w:iCs/>
          <w:sz w:val="24"/>
          <w:szCs w:val="24"/>
        </w:rPr>
        <w:t>Applied Food Biotechnology</w:t>
      </w:r>
      <w:r w:rsidRPr="00E32914">
        <w:rPr>
          <w:rFonts w:ascii="Book Antiqua" w:hAnsi="Book Antiqua" w:cstheme="majorBidi"/>
          <w:b/>
          <w:bCs/>
          <w:i/>
          <w:iCs/>
          <w:sz w:val="24"/>
          <w:szCs w:val="24"/>
        </w:rPr>
        <w:t>"</w:t>
      </w:r>
      <w:r w:rsidRPr="00374DEB">
        <w:rPr>
          <w:rFonts w:ascii="Book Antiqua" w:eastAsia="Times New Roman" w:hAnsi="Book Antiqua" w:cstheme="majorBidi"/>
          <w:sz w:val="24"/>
          <w:szCs w:val="24"/>
        </w:rPr>
        <w:t>.</w:t>
      </w:r>
    </w:p>
    <w:p w:rsidR="00AD11BC" w:rsidRPr="00374DEB" w:rsidRDefault="00AD11BC" w:rsidP="00AD11BC">
      <w:pPr>
        <w:autoSpaceDE w:val="0"/>
        <w:autoSpaceDN w:val="0"/>
        <w:adjustRightInd w:val="0"/>
        <w:spacing w:after="0" w:line="240" w:lineRule="auto"/>
        <w:jc w:val="both"/>
        <w:rPr>
          <w:rFonts w:ascii="Book Antiqua" w:hAnsi="Book Antiqua" w:cstheme="majorBidi"/>
          <w:color w:val="000000"/>
          <w:spacing w:val="-10"/>
          <w:sz w:val="24"/>
          <w:szCs w:val="24"/>
        </w:rPr>
      </w:pPr>
      <w:r w:rsidRPr="00374DEB">
        <w:rPr>
          <w:rFonts w:ascii="Book Antiqua" w:hAnsi="Book Antiqua" w:cstheme="majorBidi"/>
          <w:color w:val="000000"/>
          <w:sz w:val="24"/>
          <w:szCs w:val="24"/>
        </w:rPr>
        <w:t xml:space="preserve">If the article has been prepared by an employee within the duration of his or her employment, the employer reserves the right to make copies of the work for its own </w:t>
      </w:r>
      <w:r w:rsidRPr="00374DEB">
        <w:rPr>
          <w:rFonts w:ascii="Book Antiqua" w:hAnsi="Book Antiqua" w:cstheme="majorBidi"/>
          <w:color w:val="000000"/>
          <w:sz w:val="24"/>
          <w:szCs w:val="24"/>
        </w:rPr>
        <w:lastRenderedPageBreak/>
        <w:t>internal use or for promotional purposes only. If the manuscript has been prepared as a work made for hire, both employer and employee should sign the copyright transfer.</w:t>
      </w:r>
    </w:p>
    <w:p w:rsidR="00AD11BC" w:rsidRPr="00374DEB" w:rsidRDefault="00AD11BC" w:rsidP="00AD11BC">
      <w:pPr>
        <w:autoSpaceDE w:val="0"/>
        <w:autoSpaceDN w:val="0"/>
        <w:adjustRightInd w:val="0"/>
        <w:spacing w:after="0" w:line="240" w:lineRule="auto"/>
        <w:jc w:val="both"/>
        <w:rPr>
          <w:rFonts w:ascii="Book Antiqua" w:hAnsi="Book Antiqua" w:cstheme="majorBidi"/>
          <w:color w:val="000000"/>
          <w:sz w:val="24"/>
          <w:szCs w:val="24"/>
        </w:rPr>
      </w:pPr>
      <w:r w:rsidRPr="00374DEB">
        <w:rPr>
          <w:rFonts w:ascii="Book Antiqua" w:hAnsi="Book Antiqua" w:cstheme="majorBidi"/>
          <w:color w:val="000000"/>
          <w:sz w:val="24"/>
          <w:szCs w:val="24"/>
        </w:rPr>
        <w:t xml:space="preserve">If the article was prepared under the </w:t>
      </w:r>
      <w:bookmarkStart w:id="0" w:name="OLE_LINK1"/>
      <w:r w:rsidRPr="00374DEB">
        <w:rPr>
          <w:rFonts w:ascii="Book Antiqua" w:hAnsi="Book Antiqua" w:cstheme="majorBidi"/>
          <w:color w:val="000000"/>
          <w:sz w:val="24"/>
          <w:szCs w:val="24"/>
        </w:rPr>
        <w:t xml:space="preserve">legitimate </w:t>
      </w:r>
      <w:bookmarkEnd w:id="0"/>
      <w:r w:rsidRPr="00374DEB">
        <w:rPr>
          <w:rFonts w:ascii="Book Antiqua" w:hAnsi="Book Antiqua" w:cstheme="majorBidi"/>
          <w:color w:val="000000"/>
          <w:sz w:val="24"/>
          <w:szCs w:val="24"/>
        </w:rPr>
        <w:t>contract, the transfer of copyright is effective to the extent that such copyright is transferable. The contributor(s) affirm that the work contains no unlawful or libelous statements and opinions and liable materials of any kind whatsoever, do not infringe on any copyrights, intellectual property rights, personal rights or rights of any kind of others, and contain any materials, instructions, procedures, information or ideas that might cause any harm, damage, injury, losses or costs of any kind to person or property. The contributor(s) also represent and warrant that they have full power and authority to enter into this Agreement.</w:t>
      </w:r>
      <w:r>
        <w:rPr>
          <w:rFonts w:ascii="Book Antiqua" w:hAnsi="Book Antiqua" w:cstheme="majorBidi"/>
          <w:color w:val="000000"/>
          <w:sz w:val="24"/>
          <w:szCs w:val="24"/>
        </w:rPr>
        <w:t xml:space="preserve"> </w:t>
      </w:r>
      <w:r w:rsidRPr="00374DEB">
        <w:rPr>
          <w:rFonts w:ascii="Book Antiqua" w:eastAsia="Times New Roman" w:hAnsi="Book Antiqua" w:cstheme="majorBidi"/>
          <w:sz w:val="24"/>
          <w:szCs w:val="24"/>
        </w:rPr>
        <w:t xml:space="preserve">I will indemnify and keep indemnified the Journal's Editor against all claims and expenses (including legal costs and expenses) arising from any breach of this warranty and the other warranties on your behalf in this </w:t>
      </w:r>
      <w:r>
        <w:rPr>
          <w:rFonts w:ascii="Book Antiqua" w:eastAsia="Times New Roman" w:hAnsi="Book Antiqua" w:cstheme="majorBidi"/>
          <w:sz w:val="24"/>
          <w:szCs w:val="24"/>
        </w:rPr>
        <w:t>a</w:t>
      </w:r>
      <w:r w:rsidRPr="00374DEB">
        <w:rPr>
          <w:rFonts w:ascii="Book Antiqua" w:eastAsia="Times New Roman" w:hAnsi="Book Antiqua" w:cstheme="majorBidi"/>
          <w:sz w:val="24"/>
          <w:szCs w:val="24"/>
        </w:rPr>
        <w:t>greement.</w:t>
      </w:r>
    </w:p>
    <w:p w:rsidR="00AD11BC" w:rsidRDefault="00AD11BC" w:rsidP="00AD11BC">
      <w:pPr>
        <w:spacing w:after="0" w:line="240" w:lineRule="auto"/>
        <w:jc w:val="both"/>
        <w:rPr>
          <w:rFonts w:ascii="Book Antiqua" w:eastAsia="Times New Roman" w:hAnsi="Book Antiqua" w:cstheme="majorBidi"/>
          <w:b/>
          <w:bCs/>
          <w:sz w:val="24"/>
          <w:szCs w:val="24"/>
        </w:rPr>
      </w:pPr>
    </w:p>
    <w:p w:rsidR="00AD11BC" w:rsidRDefault="00AD11BC" w:rsidP="00AD11BC">
      <w:pPr>
        <w:spacing w:after="0" w:line="240" w:lineRule="auto"/>
        <w:jc w:val="both"/>
        <w:rPr>
          <w:rFonts w:ascii="Book Antiqua" w:eastAsia="Times New Roman" w:hAnsi="Book Antiqua" w:cstheme="majorBidi"/>
          <w:sz w:val="24"/>
          <w:szCs w:val="24"/>
        </w:rPr>
      </w:pPr>
      <w:r w:rsidRPr="00374DEB">
        <w:rPr>
          <w:rFonts w:ascii="Book Antiqua" w:eastAsia="Times New Roman" w:hAnsi="Book Antiqua" w:cstheme="majorBidi"/>
          <w:b/>
          <w:bCs/>
          <w:sz w:val="24"/>
          <w:szCs w:val="24"/>
        </w:rPr>
        <w:t>Copyright:</w:t>
      </w:r>
      <w:r w:rsidRPr="00374DEB">
        <w:rPr>
          <w:rFonts w:ascii="Book Antiqua" w:eastAsia="Times New Roman" w:hAnsi="Book Antiqua" w:cstheme="majorBidi"/>
          <w:sz w:val="24"/>
          <w:szCs w:val="24"/>
        </w:rPr>
        <w:t xml:space="preserve"> Authors who publish in any </w:t>
      </w:r>
      <w:r>
        <w:rPr>
          <w:rFonts w:ascii="Book Antiqua" w:eastAsiaTheme="minorHAnsi" w:hAnsi="Book Antiqua" w:cstheme="majorBidi"/>
          <w:b/>
          <w:bCs/>
          <w:i/>
          <w:iCs/>
          <w:sz w:val="24"/>
          <w:szCs w:val="24"/>
        </w:rPr>
        <w:t>"</w:t>
      </w:r>
      <w:r w:rsidRPr="00E32914">
        <w:rPr>
          <w:rFonts w:ascii="Book Antiqua" w:eastAsiaTheme="minorHAnsi" w:hAnsi="Book Antiqua" w:cstheme="majorBidi"/>
          <w:b/>
          <w:bCs/>
          <w:i/>
          <w:iCs/>
          <w:sz w:val="24"/>
          <w:szCs w:val="24"/>
        </w:rPr>
        <w:t>Applied Food Biotechnology</w:t>
      </w:r>
      <w:r w:rsidRPr="00E32914">
        <w:rPr>
          <w:rFonts w:ascii="Book Antiqua" w:hAnsi="Book Antiqua" w:cstheme="majorBidi"/>
          <w:b/>
          <w:bCs/>
          <w:i/>
          <w:iCs/>
          <w:sz w:val="24"/>
          <w:szCs w:val="24"/>
        </w:rPr>
        <w:t>"</w:t>
      </w:r>
      <w:r>
        <w:rPr>
          <w:rFonts w:ascii="Book Antiqua" w:eastAsia="Times New Roman" w:hAnsi="Book Antiqua" w:cstheme="majorBidi"/>
          <w:sz w:val="24"/>
          <w:szCs w:val="24"/>
        </w:rPr>
        <w:t xml:space="preserve"> </w:t>
      </w:r>
      <w:r w:rsidRPr="00374DEB">
        <w:rPr>
          <w:rFonts w:ascii="Book Antiqua" w:eastAsia="Times New Roman" w:hAnsi="Book Antiqua" w:cstheme="majorBidi"/>
          <w:sz w:val="24"/>
          <w:szCs w:val="24"/>
        </w:rPr>
        <w:t xml:space="preserve">print &amp; online journal will transfer copyright to their work to </w:t>
      </w:r>
      <w:r>
        <w:rPr>
          <w:rFonts w:ascii="Book Antiqua" w:eastAsiaTheme="minorHAnsi" w:hAnsi="Book Antiqua" w:cstheme="majorBidi"/>
          <w:b/>
          <w:bCs/>
          <w:i/>
          <w:iCs/>
          <w:sz w:val="24"/>
          <w:szCs w:val="24"/>
        </w:rPr>
        <w:t>"</w:t>
      </w:r>
      <w:r w:rsidRPr="00E32914">
        <w:rPr>
          <w:rFonts w:ascii="Book Antiqua" w:eastAsiaTheme="minorHAnsi" w:hAnsi="Book Antiqua" w:cstheme="majorBidi"/>
          <w:b/>
          <w:bCs/>
          <w:i/>
          <w:iCs/>
          <w:sz w:val="24"/>
          <w:szCs w:val="24"/>
        </w:rPr>
        <w:t>Applied Food Biotechnology</w:t>
      </w:r>
      <w:r w:rsidRPr="00E32914">
        <w:rPr>
          <w:rFonts w:ascii="Book Antiqua" w:hAnsi="Book Antiqua" w:cstheme="majorBidi"/>
          <w:b/>
          <w:bCs/>
          <w:i/>
          <w:iCs/>
          <w:sz w:val="24"/>
          <w:szCs w:val="24"/>
        </w:rPr>
        <w:t>"</w:t>
      </w:r>
      <w:r w:rsidRPr="00374DEB">
        <w:rPr>
          <w:rFonts w:ascii="Book Antiqua" w:eastAsia="Times New Roman" w:hAnsi="Book Antiqua" w:cstheme="majorBidi"/>
          <w:sz w:val="24"/>
          <w:szCs w:val="24"/>
        </w:rPr>
        <w:t>.</w:t>
      </w:r>
      <w:r>
        <w:rPr>
          <w:rFonts w:ascii="Book Antiqua" w:eastAsia="Times New Roman" w:hAnsi="Book Antiqua" w:cstheme="majorBidi"/>
          <w:sz w:val="24"/>
          <w:szCs w:val="24"/>
        </w:rPr>
        <w:t xml:space="preserve"> </w:t>
      </w:r>
      <w:r w:rsidRPr="00374DEB">
        <w:rPr>
          <w:rFonts w:ascii="Book Antiqua" w:eastAsia="Times New Roman" w:hAnsi="Book Antiqua" w:cstheme="majorBidi"/>
          <w:sz w:val="24"/>
          <w:szCs w:val="24"/>
        </w:rPr>
        <w:t xml:space="preserve"> Submission of a manuscript to the respective journals implies that all authors have read and agreed to the content of the Covering Lett</w:t>
      </w:r>
      <w:r>
        <w:rPr>
          <w:rFonts w:ascii="Book Antiqua" w:eastAsia="Times New Roman" w:hAnsi="Book Antiqua" w:cstheme="majorBidi"/>
          <w:sz w:val="24"/>
          <w:szCs w:val="24"/>
        </w:rPr>
        <w:t>er or the Terms and Conditions.</w:t>
      </w:r>
      <w:r w:rsidRPr="00374DEB">
        <w:rPr>
          <w:rFonts w:ascii="Book Antiqua" w:eastAsia="Times New Roman" w:hAnsi="Book Antiqua" w:cstheme="majorBidi"/>
          <w:sz w:val="24"/>
          <w:szCs w:val="24"/>
        </w:rPr>
        <w:t xml:space="preserve"> It is a condition of publication that manuscripts submitted to this journal have not been published and will not be simultaneously submitted or published elsewhere. Plagiarism is strictly forbidden, and by submitting the article for publication the authors agree that the publishers have the legal right to take appropriate action against the authors, if plagiarism or fabricated information is discovered. By submitting a manuscript the authors agree that the copyright of their article is transferred to the publishers if and when the article is accepted for publication.</w:t>
      </w:r>
      <w:r>
        <w:rPr>
          <w:rFonts w:ascii="Book Antiqua" w:eastAsia="Times New Roman" w:hAnsi="Book Antiqua" w:cstheme="majorBidi"/>
          <w:sz w:val="24"/>
          <w:szCs w:val="24"/>
        </w:rPr>
        <w:t xml:space="preserve"> </w:t>
      </w:r>
    </w:p>
    <w:p w:rsidR="002D7E7F" w:rsidRDefault="002D7E7F" w:rsidP="00AD11BC">
      <w:pPr>
        <w:spacing w:after="0" w:line="240" w:lineRule="auto"/>
        <w:jc w:val="both"/>
        <w:rPr>
          <w:rFonts w:ascii="Book Antiqua" w:eastAsia="Times New Roman" w:hAnsi="Book Antiqua" w:cstheme="majorBidi"/>
          <w:sz w:val="24"/>
          <w:szCs w:val="24"/>
        </w:rPr>
      </w:pPr>
    </w:p>
    <w:p w:rsidR="00DE3B7E" w:rsidRDefault="00DE3B7E" w:rsidP="00AD11BC">
      <w:pPr>
        <w:spacing w:after="0" w:line="240" w:lineRule="auto"/>
        <w:jc w:val="both"/>
        <w:rPr>
          <w:rFonts w:ascii="Book Antiqua" w:eastAsia="Times New Roman" w:hAnsi="Book Antiqua" w:cstheme="majorBidi"/>
          <w:sz w:val="24"/>
          <w:szCs w:val="24"/>
        </w:rPr>
      </w:pPr>
    </w:p>
    <w:tbl>
      <w:tblPr>
        <w:tblStyle w:val="TableGrid"/>
        <w:tblW w:w="0" w:type="auto"/>
        <w:tblLook w:val="04A0" w:firstRow="1" w:lastRow="0" w:firstColumn="1" w:lastColumn="0" w:noHBand="0" w:noVBand="1"/>
      </w:tblPr>
      <w:tblGrid>
        <w:gridCol w:w="3005"/>
        <w:gridCol w:w="3005"/>
        <w:gridCol w:w="3006"/>
      </w:tblGrid>
      <w:tr w:rsidR="00DE3B7E" w:rsidTr="00DE3B7E">
        <w:tc>
          <w:tcPr>
            <w:tcW w:w="3005" w:type="dxa"/>
          </w:tcPr>
          <w:p w:rsidR="00DE3B7E" w:rsidRDefault="00DE3B7E" w:rsidP="00AD11BC">
            <w:pPr>
              <w:jc w:val="both"/>
              <w:rPr>
                <w:rFonts w:ascii="Book Antiqua" w:eastAsia="Times New Roman" w:hAnsi="Book Antiqua" w:cstheme="majorBidi"/>
                <w:sz w:val="24"/>
                <w:szCs w:val="24"/>
              </w:rPr>
            </w:pPr>
            <w:r>
              <w:rPr>
                <w:rFonts w:ascii="Book Antiqua" w:eastAsia="Times New Roman" w:hAnsi="Book Antiqua" w:cstheme="majorBidi"/>
                <w:sz w:val="24"/>
                <w:szCs w:val="24"/>
              </w:rPr>
              <w:t xml:space="preserve">Type name of corresponding </w:t>
            </w:r>
            <w:r w:rsidR="00295C59">
              <w:rPr>
                <w:rFonts w:ascii="Book Antiqua" w:eastAsia="Times New Roman" w:hAnsi="Book Antiqua" w:cstheme="majorBidi"/>
                <w:sz w:val="24"/>
                <w:szCs w:val="24"/>
              </w:rPr>
              <w:t>author</w:t>
            </w:r>
            <w:bookmarkStart w:id="1" w:name="_GoBack"/>
            <w:bookmarkEnd w:id="1"/>
          </w:p>
        </w:tc>
        <w:tc>
          <w:tcPr>
            <w:tcW w:w="3005" w:type="dxa"/>
          </w:tcPr>
          <w:p w:rsidR="00DE3B7E" w:rsidRDefault="00DE3B7E" w:rsidP="00AD11BC">
            <w:pPr>
              <w:jc w:val="both"/>
              <w:rPr>
                <w:rFonts w:ascii="Book Antiqua" w:eastAsia="Times New Roman" w:hAnsi="Book Antiqua" w:cstheme="majorBidi"/>
                <w:sz w:val="24"/>
                <w:szCs w:val="24"/>
              </w:rPr>
            </w:pPr>
            <w:r>
              <w:rPr>
                <w:rFonts w:ascii="Book Antiqua" w:eastAsia="Times New Roman" w:hAnsi="Book Antiqua" w:cstheme="majorBidi"/>
                <w:sz w:val="24"/>
                <w:szCs w:val="24"/>
              </w:rPr>
              <w:t>Signature</w:t>
            </w:r>
          </w:p>
        </w:tc>
        <w:tc>
          <w:tcPr>
            <w:tcW w:w="3006" w:type="dxa"/>
          </w:tcPr>
          <w:p w:rsidR="00DE3B7E" w:rsidRDefault="00DE3B7E" w:rsidP="00AD11BC">
            <w:pPr>
              <w:jc w:val="both"/>
              <w:rPr>
                <w:rFonts w:ascii="Book Antiqua" w:eastAsia="Times New Roman" w:hAnsi="Book Antiqua" w:cstheme="majorBidi"/>
                <w:sz w:val="24"/>
                <w:szCs w:val="24"/>
              </w:rPr>
            </w:pPr>
            <w:r>
              <w:rPr>
                <w:rFonts w:ascii="Book Antiqua" w:eastAsia="Times New Roman" w:hAnsi="Book Antiqua" w:cstheme="majorBidi"/>
                <w:sz w:val="24"/>
                <w:szCs w:val="24"/>
              </w:rPr>
              <w:t>Date</w:t>
            </w:r>
          </w:p>
        </w:tc>
      </w:tr>
      <w:tr w:rsidR="00DE3B7E" w:rsidTr="00DE3B7E">
        <w:tc>
          <w:tcPr>
            <w:tcW w:w="3005" w:type="dxa"/>
          </w:tcPr>
          <w:p w:rsidR="00DE3B7E" w:rsidRDefault="00DE3B7E" w:rsidP="00AD11BC">
            <w:pPr>
              <w:jc w:val="both"/>
              <w:rPr>
                <w:rFonts w:ascii="Book Antiqua" w:eastAsia="Times New Roman" w:hAnsi="Book Antiqua" w:cstheme="majorBidi"/>
                <w:sz w:val="24"/>
                <w:szCs w:val="24"/>
              </w:rPr>
            </w:pPr>
          </w:p>
          <w:p w:rsidR="00DE3B7E" w:rsidRDefault="00DE3B7E" w:rsidP="00AD11BC">
            <w:pPr>
              <w:jc w:val="both"/>
              <w:rPr>
                <w:rFonts w:ascii="Book Antiqua" w:eastAsia="Times New Roman" w:hAnsi="Book Antiqua" w:cstheme="majorBidi"/>
                <w:sz w:val="24"/>
                <w:szCs w:val="24"/>
              </w:rPr>
            </w:pPr>
          </w:p>
          <w:p w:rsidR="00DE3B7E" w:rsidRDefault="00DE3B7E" w:rsidP="00AD11BC">
            <w:pPr>
              <w:jc w:val="both"/>
              <w:rPr>
                <w:rFonts w:ascii="Book Antiqua" w:eastAsia="Times New Roman" w:hAnsi="Book Antiqua" w:cstheme="majorBidi"/>
                <w:sz w:val="24"/>
                <w:szCs w:val="24"/>
              </w:rPr>
            </w:pPr>
          </w:p>
        </w:tc>
        <w:tc>
          <w:tcPr>
            <w:tcW w:w="3005" w:type="dxa"/>
          </w:tcPr>
          <w:p w:rsidR="00DE3B7E" w:rsidRDefault="00DE3B7E" w:rsidP="00AD11BC">
            <w:pPr>
              <w:jc w:val="both"/>
              <w:rPr>
                <w:rFonts w:ascii="Book Antiqua" w:eastAsia="Times New Roman" w:hAnsi="Book Antiqua" w:cstheme="majorBidi"/>
                <w:sz w:val="24"/>
                <w:szCs w:val="24"/>
              </w:rPr>
            </w:pPr>
          </w:p>
        </w:tc>
        <w:tc>
          <w:tcPr>
            <w:tcW w:w="3006" w:type="dxa"/>
          </w:tcPr>
          <w:p w:rsidR="00DE3B7E" w:rsidRDefault="00DE3B7E" w:rsidP="00AD11BC">
            <w:pPr>
              <w:jc w:val="both"/>
              <w:rPr>
                <w:rFonts w:ascii="Book Antiqua" w:eastAsia="Times New Roman" w:hAnsi="Book Antiqua" w:cstheme="majorBidi"/>
                <w:sz w:val="24"/>
                <w:szCs w:val="24"/>
              </w:rPr>
            </w:pPr>
          </w:p>
        </w:tc>
      </w:tr>
    </w:tbl>
    <w:p w:rsidR="00DE3B7E" w:rsidRDefault="00DE3B7E" w:rsidP="00AD11BC">
      <w:pPr>
        <w:spacing w:after="0" w:line="240" w:lineRule="auto"/>
        <w:jc w:val="both"/>
        <w:rPr>
          <w:rFonts w:ascii="Book Antiqua" w:eastAsia="Times New Roman" w:hAnsi="Book Antiqua" w:cstheme="majorBidi"/>
          <w:sz w:val="24"/>
          <w:szCs w:val="24"/>
        </w:rPr>
      </w:pPr>
    </w:p>
    <w:p w:rsidR="00F71E0C" w:rsidRPr="00374DEB" w:rsidRDefault="00F71E0C" w:rsidP="00AD11BC">
      <w:pPr>
        <w:spacing w:after="0" w:line="240" w:lineRule="auto"/>
        <w:jc w:val="both"/>
        <w:rPr>
          <w:rFonts w:ascii="Book Antiqua" w:eastAsia="Times New Roman" w:hAnsi="Book Antiqua" w:cstheme="majorBidi"/>
          <w:b/>
          <w:bCs/>
          <w:sz w:val="24"/>
          <w:szCs w:val="24"/>
        </w:rPr>
      </w:pPr>
    </w:p>
    <w:p w:rsidR="00F71E0C" w:rsidRPr="00374DEB" w:rsidRDefault="00F71E0C" w:rsidP="00F71E0C">
      <w:pPr>
        <w:spacing w:after="0" w:line="240" w:lineRule="auto"/>
        <w:jc w:val="both"/>
        <w:rPr>
          <w:rFonts w:ascii="Book Antiqua" w:eastAsia="Times New Roman" w:hAnsi="Book Antiqua" w:cstheme="majorBidi"/>
          <w:sz w:val="24"/>
          <w:szCs w:val="24"/>
        </w:rPr>
      </w:pPr>
    </w:p>
    <w:sectPr w:rsidR="00F71E0C" w:rsidRPr="00374DEB" w:rsidSect="00821921">
      <w:headerReference w:type="even" r:id="rId9"/>
      <w:headerReference w:type="default" r:id="rId10"/>
      <w:headerReference w:type="first" r:id="rId11"/>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ADE" w:rsidRDefault="00673ADE" w:rsidP="00E11292">
      <w:pPr>
        <w:spacing w:after="0" w:line="240" w:lineRule="auto"/>
      </w:pPr>
      <w:r>
        <w:separator/>
      </w:r>
    </w:p>
  </w:endnote>
  <w:endnote w:type="continuationSeparator" w:id="0">
    <w:p w:rsidR="00673ADE" w:rsidRDefault="00673ADE" w:rsidP="00E1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ADE" w:rsidRDefault="00673ADE" w:rsidP="00E11292">
      <w:pPr>
        <w:spacing w:after="0" w:line="240" w:lineRule="auto"/>
      </w:pPr>
      <w:r>
        <w:separator/>
      </w:r>
    </w:p>
  </w:footnote>
  <w:footnote w:type="continuationSeparator" w:id="0">
    <w:p w:rsidR="00673ADE" w:rsidRDefault="00673ADE" w:rsidP="00E112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E39" w:rsidRDefault="00673AD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44036" o:spid="_x0000_s2060" type="#_x0000_t75" style="position:absolute;margin-left:0;margin-top:0;width:450.75pt;height:622.15pt;z-index:-251657216;mso-position-horizontal:center;mso-position-horizontal-relative:margin;mso-position-vertical:center;mso-position-vertical-relative:margin" o:allowincell="f">
          <v:imagedata r:id="rId1" o:title="Cover"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E39" w:rsidRDefault="00673AD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44037" o:spid="_x0000_s2061" type="#_x0000_t75" style="position:absolute;margin-left:0;margin-top:0;width:450.75pt;height:622.15pt;z-index:-251656192;mso-position-horizontal:center;mso-position-horizontal-relative:margin;mso-position-vertical:center;mso-position-vertical-relative:margin" o:allowincell="f">
          <v:imagedata r:id="rId1" o:title="Cover"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E39" w:rsidRDefault="00673AD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44035" o:spid="_x0000_s2059" type="#_x0000_t75" style="position:absolute;margin-left:0;margin-top:0;width:450.75pt;height:622.15pt;z-index:-251658240;mso-position-horizontal:center;mso-position-horizontal-relative:margin;mso-position-vertical:center;mso-position-vertical-relative:margin" o:allowincell="f">
          <v:imagedata r:id="rId1" o:title="Cover"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1386A"/>
    <w:multiLevelType w:val="hybridMultilevel"/>
    <w:tmpl w:val="D1C2A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5D6B82"/>
    <w:multiLevelType w:val="hybridMultilevel"/>
    <w:tmpl w:val="329AC720"/>
    <w:lvl w:ilvl="0" w:tplc="DBCA641E">
      <w:start w:val="1"/>
      <w:numFmt w:val="decimal"/>
      <w:lvlText w:val="%1."/>
      <w:lvlJc w:val="left"/>
      <w:pPr>
        <w:ind w:left="720" w:hanging="360"/>
      </w:pPr>
      <w:rPr>
        <w:rFonts w:eastAsia="Times New Roman"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BD22522"/>
    <w:multiLevelType w:val="hybridMultilevel"/>
    <w:tmpl w:val="80E8A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EB788A"/>
    <w:multiLevelType w:val="hybridMultilevel"/>
    <w:tmpl w:val="2308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2B3D25"/>
    <w:multiLevelType w:val="multilevel"/>
    <w:tmpl w:val="E07E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AD56A2"/>
    <w:multiLevelType w:val="hybridMultilevel"/>
    <w:tmpl w:val="A71A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FD65E9"/>
    <w:multiLevelType w:val="multilevel"/>
    <w:tmpl w:val="32B25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54B72CA1"/>
    <w:multiLevelType w:val="hybridMultilevel"/>
    <w:tmpl w:val="B7F6F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D3232E"/>
    <w:multiLevelType w:val="hybridMultilevel"/>
    <w:tmpl w:val="8F02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4D0C34"/>
    <w:multiLevelType w:val="multilevel"/>
    <w:tmpl w:val="32B25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6D48327B"/>
    <w:multiLevelType w:val="hybridMultilevel"/>
    <w:tmpl w:val="8AA0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9C214A"/>
    <w:multiLevelType w:val="hybridMultilevel"/>
    <w:tmpl w:val="83B88A3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nsid w:val="7A3C3347"/>
    <w:multiLevelType w:val="hybridMultilevel"/>
    <w:tmpl w:val="CC3E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1"/>
  </w:num>
  <w:num w:numId="5">
    <w:abstractNumId w:val="6"/>
  </w:num>
  <w:num w:numId="6">
    <w:abstractNumId w:val="0"/>
  </w:num>
  <w:num w:numId="7">
    <w:abstractNumId w:val="9"/>
  </w:num>
  <w:num w:numId="8">
    <w:abstractNumId w:val="1"/>
  </w:num>
  <w:num w:numId="9">
    <w:abstractNumId w:val="7"/>
  </w:num>
  <w:num w:numId="10">
    <w:abstractNumId w:val="10"/>
  </w:num>
  <w:num w:numId="11">
    <w:abstractNumId w:val="5"/>
  </w:num>
  <w:num w:numId="12">
    <w:abstractNumId w:val="8"/>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7A"/>
    <w:rsid w:val="00000003"/>
    <w:rsid w:val="00037494"/>
    <w:rsid w:val="00064B65"/>
    <w:rsid w:val="00080E39"/>
    <w:rsid w:val="00085589"/>
    <w:rsid w:val="000A7FD6"/>
    <w:rsid w:val="000B18B2"/>
    <w:rsid w:val="00100C60"/>
    <w:rsid w:val="00170295"/>
    <w:rsid w:val="001A5BB0"/>
    <w:rsid w:val="001B43EA"/>
    <w:rsid w:val="001B444E"/>
    <w:rsid w:val="001F2C3D"/>
    <w:rsid w:val="00271E62"/>
    <w:rsid w:val="0027678D"/>
    <w:rsid w:val="00277C4D"/>
    <w:rsid w:val="002810E3"/>
    <w:rsid w:val="00295C59"/>
    <w:rsid w:val="00296E69"/>
    <w:rsid w:val="002B3338"/>
    <w:rsid w:val="002D7E7F"/>
    <w:rsid w:val="00302007"/>
    <w:rsid w:val="00316737"/>
    <w:rsid w:val="0034251D"/>
    <w:rsid w:val="00374DEB"/>
    <w:rsid w:val="003C6D05"/>
    <w:rsid w:val="004A2528"/>
    <w:rsid w:val="00550F92"/>
    <w:rsid w:val="005673ED"/>
    <w:rsid w:val="00574F56"/>
    <w:rsid w:val="005C3133"/>
    <w:rsid w:val="005D3591"/>
    <w:rsid w:val="006544F3"/>
    <w:rsid w:val="00657BE5"/>
    <w:rsid w:val="006642DA"/>
    <w:rsid w:val="00673ADE"/>
    <w:rsid w:val="0069238D"/>
    <w:rsid w:val="006E041A"/>
    <w:rsid w:val="006F712E"/>
    <w:rsid w:val="007013A5"/>
    <w:rsid w:val="00704952"/>
    <w:rsid w:val="00722306"/>
    <w:rsid w:val="0077353B"/>
    <w:rsid w:val="00774E19"/>
    <w:rsid w:val="007867C9"/>
    <w:rsid w:val="007E0955"/>
    <w:rsid w:val="007E59D0"/>
    <w:rsid w:val="00821921"/>
    <w:rsid w:val="00876C20"/>
    <w:rsid w:val="00877ADB"/>
    <w:rsid w:val="00886827"/>
    <w:rsid w:val="008D28BD"/>
    <w:rsid w:val="008E5075"/>
    <w:rsid w:val="0090689E"/>
    <w:rsid w:val="00933645"/>
    <w:rsid w:val="00953BA4"/>
    <w:rsid w:val="00980F15"/>
    <w:rsid w:val="009823DC"/>
    <w:rsid w:val="00990801"/>
    <w:rsid w:val="00992E7A"/>
    <w:rsid w:val="00994939"/>
    <w:rsid w:val="009A3282"/>
    <w:rsid w:val="009A3E4D"/>
    <w:rsid w:val="009F7461"/>
    <w:rsid w:val="00A006F0"/>
    <w:rsid w:val="00A07E69"/>
    <w:rsid w:val="00A144A0"/>
    <w:rsid w:val="00A2796B"/>
    <w:rsid w:val="00A75D72"/>
    <w:rsid w:val="00A80274"/>
    <w:rsid w:val="00A81C63"/>
    <w:rsid w:val="00A96460"/>
    <w:rsid w:val="00AD11BC"/>
    <w:rsid w:val="00AE24F2"/>
    <w:rsid w:val="00AF3942"/>
    <w:rsid w:val="00B22C79"/>
    <w:rsid w:val="00BB112C"/>
    <w:rsid w:val="00BB6D3E"/>
    <w:rsid w:val="00CC381B"/>
    <w:rsid w:val="00CD268A"/>
    <w:rsid w:val="00CF3FDD"/>
    <w:rsid w:val="00D6489C"/>
    <w:rsid w:val="00D84BDE"/>
    <w:rsid w:val="00DB0A77"/>
    <w:rsid w:val="00DB7235"/>
    <w:rsid w:val="00DE3B7E"/>
    <w:rsid w:val="00E11292"/>
    <w:rsid w:val="00E2597A"/>
    <w:rsid w:val="00E32914"/>
    <w:rsid w:val="00E5467D"/>
    <w:rsid w:val="00E75EA5"/>
    <w:rsid w:val="00E76CBB"/>
    <w:rsid w:val="00E834C4"/>
    <w:rsid w:val="00F7125D"/>
    <w:rsid w:val="00F71E0C"/>
    <w:rsid w:val="00FD5B5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5:docId w15:val="{EC344AF0-4022-4536-827E-DA763BF3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F2C3D"/>
    <w:pPr>
      <w:spacing w:before="100" w:beforeAutospacing="1" w:after="100" w:afterAutospacing="1" w:line="240" w:lineRule="auto"/>
      <w:outlineLvl w:val="2"/>
    </w:pPr>
    <w:rPr>
      <w:rFonts w:ascii="Times New Roman" w:eastAsia="Times New Roman" w:hAnsi="Times New Roman" w:cs="Times New Roman"/>
      <w:b/>
      <w:bCs/>
      <w:sz w:val="27"/>
      <w:szCs w:val="27"/>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1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292"/>
    <w:rPr>
      <w:lang w:bidi="ar-SA"/>
    </w:rPr>
  </w:style>
  <w:style w:type="paragraph" w:styleId="Footer">
    <w:name w:val="footer"/>
    <w:basedOn w:val="Normal"/>
    <w:link w:val="FooterChar"/>
    <w:uiPriority w:val="99"/>
    <w:unhideWhenUsed/>
    <w:rsid w:val="00E11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292"/>
    <w:rPr>
      <w:lang w:bidi="ar-SA"/>
    </w:rPr>
  </w:style>
  <w:style w:type="table" w:styleId="TableGrid">
    <w:name w:val="Table Grid"/>
    <w:basedOn w:val="TableNormal"/>
    <w:uiPriority w:val="39"/>
    <w:rsid w:val="00E1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11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292"/>
    <w:rPr>
      <w:rFonts w:ascii="Tahoma" w:hAnsi="Tahoma" w:cs="Tahoma"/>
      <w:sz w:val="16"/>
      <w:szCs w:val="16"/>
      <w:lang w:bidi="ar-SA"/>
    </w:rPr>
  </w:style>
  <w:style w:type="character" w:styleId="IntenseReference">
    <w:name w:val="Intense Reference"/>
    <w:basedOn w:val="DefaultParagraphFont"/>
    <w:uiPriority w:val="32"/>
    <w:qFormat/>
    <w:rsid w:val="00E11292"/>
    <w:rPr>
      <w:b/>
      <w:bCs/>
      <w:smallCaps/>
      <w:color w:val="C0504D" w:themeColor="accent2"/>
      <w:spacing w:val="5"/>
      <w:u w:val="single"/>
    </w:rPr>
  </w:style>
  <w:style w:type="character" w:styleId="Hyperlink">
    <w:name w:val="Hyperlink"/>
    <w:basedOn w:val="DefaultParagraphFont"/>
    <w:uiPriority w:val="99"/>
    <w:unhideWhenUsed/>
    <w:rsid w:val="00BB112C"/>
    <w:rPr>
      <w:color w:val="0000FF" w:themeColor="hyperlink"/>
      <w:u w:val="single"/>
    </w:rPr>
  </w:style>
  <w:style w:type="character" w:customStyle="1" w:styleId="apple-converted-space">
    <w:name w:val="apple-converted-space"/>
    <w:basedOn w:val="DefaultParagraphFont"/>
    <w:rsid w:val="00A006F0"/>
  </w:style>
  <w:style w:type="paragraph" w:styleId="ListParagraph">
    <w:name w:val="List Paragraph"/>
    <w:basedOn w:val="Normal"/>
    <w:uiPriority w:val="34"/>
    <w:qFormat/>
    <w:rsid w:val="007867C9"/>
    <w:pPr>
      <w:ind w:left="720"/>
      <w:contextualSpacing/>
    </w:pPr>
  </w:style>
  <w:style w:type="paragraph" w:styleId="BodyText2">
    <w:name w:val="Body Text 2"/>
    <w:basedOn w:val="Normal"/>
    <w:link w:val="BodyText2Char"/>
    <w:rsid w:val="00316737"/>
    <w:pPr>
      <w:spacing w:after="0" w:line="240" w:lineRule="auto"/>
      <w:jc w:val="center"/>
    </w:pPr>
    <w:rPr>
      <w:rFonts w:ascii="Times New Roman" w:eastAsia="Times New Roman" w:hAnsi="Times New Roman" w:cs="Times New Roman"/>
      <w:b/>
      <w:bCs/>
      <w:sz w:val="36"/>
      <w:szCs w:val="24"/>
    </w:rPr>
  </w:style>
  <w:style w:type="character" w:customStyle="1" w:styleId="BodyText2Char">
    <w:name w:val="Body Text 2 Char"/>
    <w:basedOn w:val="DefaultParagraphFont"/>
    <w:link w:val="BodyText2"/>
    <w:rsid w:val="00316737"/>
    <w:rPr>
      <w:rFonts w:ascii="Times New Roman" w:eastAsia="Times New Roman" w:hAnsi="Times New Roman" w:cs="Times New Roman"/>
      <w:b/>
      <w:bCs/>
      <w:sz w:val="36"/>
      <w:szCs w:val="24"/>
    </w:rPr>
  </w:style>
  <w:style w:type="paragraph" w:styleId="NormalWeb">
    <w:name w:val="Normal (Web)"/>
    <w:basedOn w:val="Normal"/>
    <w:uiPriority w:val="99"/>
    <w:rsid w:val="00316737"/>
    <w:pPr>
      <w:spacing w:before="100" w:beforeAutospacing="1" w:after="100" w:afterAutospacing="1" w:line="240" w:lineRule="atLeast"/>
    </w:pPr>
    <w:rPr>
      <w:rFonts w:ascii="Verdana" w:eastAsia="Times New Roman" w:hAnsi="Verdana" w:cs="Times New Roman"/>
      <w:color w:val="000000"/>
      <w:sz w:val="18"/>
      <w:szCs w:val="18"/>
      <w:lang w:val="fr-FR" w:eastAsia="fr-FR"/>
    </w:rPr>
  </w:style>
  <w:style w:type="character" w:customStyle="1" w:styleId="yshortcuts">
    <w:name w:val="yshortcuts"/>
    <w:basedOn w:val="DefaultParagraphFont"/>
    <w:rsid w:val="00316737"/>
  </w:style>
  <w:style w:type="paragraph" w:customStyle="1" w:styleId="yiv6123449100msonormal">
    <w:name w:val="yiv6123449100msonormal"/>
    <w:basedOn w:val="Normal"/>
    <w:rsid w:val="00316737"/>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B22C79"/>
    <w:rPr>
      <w:b/>
      <w:bCs/>
    </w:rPr>
  </w:style>
  <w:style w:type="table" w:customStyle="1" w:styleId="Style1">
    <w:name w:val="Style1"/>
    <w:basedOn w:val="TableSimple1"/>
    <w:uiPriority w:val="99"/>
    <w:rsid w:val="00F71E0C"/>
    <w:pPr>
      <w:spacing w:after="0" w:line="24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F71E0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1F2C3D"/>
    <w:rPr>
      <w:rFonts w:ascii="Times New Roman" w:eastAsia="Times New Roman" w:hAnsi="Times New Roman" w:cs="Times New Roman"/>
      <w:b/>
      <w:bCs/>
      <w:sz w:val="27"/>
      <w:szCs w:val="27"/>
      <w:lang w:bidi="fa-IR"/>
    </w:rPr>
  </w:style>
  <w:style w:type="paragraph" w:styleId="HTMLPreformatted">
    <w:name w:val="HTML Preformatted"/>
    <w:basedOn w:val="Normal"/>
    <w:link w:val="HTMLPreformattedChar"/>
    <w:uiPriority w:val="99"/>
    <w:semiHidden/>
    <w:unhideWhenUsed/>
    <w:rsid w:val="00657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657BE5"/>
    <w:rPr>
      <w:rFonts w:ascii="Courier New" w:eastAsia="Times New Roman" w:hAnsi="Courier New" w:cs="Courier New"/>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0103">
      <w:bodyDiv w:val="1"/>
      <w:marLeft w:val="0"/>
      <w:marRight w:val="0"/>
      <w:marTop w:val="0"/>
      <w:marBottom w:val="0"/>
      <w:divBdr>
        <w:top w:val="none" w:sz="0" w:space="0" w:color="auto"/>
        <w:left w:val="none" w:sz="0" w:space="0" w:color="auto"/>
        <w:bottom w:val="none" w:sz="0" w:space="0" w:color="auto"/>
        <w:right w:val="none" w:sz="0" w:space="0" w:color="auto"/>
      </w:divBdr>
    </w:div>
    <w:div w:id="1237789150">
      <w:bodyDiv w:val="1"/>
      <w:marLeft w:val="0"/>
      <w:marRight w:val="0"/>
      <w:marTop w:val="0"/>
      <w:marBottom w:val="0"/>
      <w:divBdr>
        <w:top w:val="none" w:sz="0" w:space="0" w:color="auto"/>
        <w:left w:val="none" w:sz="0" w:space="0" w:color="auto"/>
        <w:bottom w:val="none" w:sz="0" w:space="0" w:color="auto"/>
        <w:right w:val="none" w:sz="0" w:space="0" w:color="auto"/>
      </w:divBdr>
    </w:div>
    <w:div w:id="1295941179">
      <w:bodyDiv w:val="1"/>
      <w:marLeft w:val="0"/>
      <w:marRight w:val="0"/>
      <w:marTop w:val="0"/>
      <w:marBottom w:val="0"/>
      <w:divBdr>
        <w:top w:val="none" w:sz="0" w:space="0" w:color="auto"/>
        <w:left w:val="none" w:sz="0" w:space="0" w:color="auto"/>
        <w:bottom w:val="none" w:sz="0" w:space="0" w:color="auto"/>
        <w:right w:val="none" w:sz="0" w:space="0" w:color="auto"/>
      </w:divBdr>
    </w:div>
    <w:div w:id="1724980167">
      <w:bodyDiv w:val="1"/>
      <w:marLeft w:val="0"/>
      <w:marRight w:val="0"/>
      <w:marTop w:val="0"/>
      <w:marBottom w:val="0"/>
      <w:divBdr>
        <w:top w:val="none" w:sz="0" w:space="0" w:color="auto"/>
        <w:left w:val="none" w:sz="0" w:space="0" w:color="auto"/>
        <w:bottom w:val="none" w:sz="0" w:space="0" w:color="auto"/>
        <w:right w:val="none" w:sz="0" w:space="0" w:color="auto"/>
      </w:divBdr>
      <w:divsChild>
        <w:div w:id="278223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C0743-B177-4BD5-9106-32B1BACF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MRT Win2Farsi</Company>
  <LinksUpToDate>false</LinksUpToDate>
  <CharactersWithSpaces>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k_khosravi</dc:creator>
  <cp:keywords/>
  <dc:description/>
  <cp:lastModifiedBy>110</cp:lastModifiedBy>
  <cp:revision>6</cp:revision>
  <cp:lastPrinted>2016-01-20T08:23:00Z</cp:lastPrinted>
  <dcterms:created xsi:type="dcterms:W3CDTF">2023-02-26T07:47:00Z</dcterms:created>
  <dcterms:modified xsi:type="dcterms:W3CDTF">2023-02-26T07:55:00Z</dcterms:modified>
</cp:coreProperties>
</file>