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6C" w:rsidRPr="005F6A20" w:rsidRDefault="0092036C" w:rsidP="0092036C">
      <w:pPr>
        <w:pStyle w:val="EndNoteBibliography"/>
        <w:jc w:val="right"/>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92036C" w:rsidRPr="005F6A20" w:rsidTr="000653B9">
        <w:tc>
          <w:tcPr>
            <w:tcW w:w="9350" w:type="dxa"/>
            <w:shd w:val="clear" w:color="auto" w:fill="16258F"/>
          </w:tcPr>
          <w:p w:rsidR="0092036C" w:rsidRPr="005F6A20" w:rsidRDefault="0092036C" w:rsidP="000653B9">
            <w:pPr>
              <w:pStyle w:val="NoSpacing"/>
              <w:bidi w:val="0"/>
              <w:jc w:val="center"/>
              <w:rPr>
                <w:rFonts w:eastAsia="Times New Roman"/>
                <w:b w:val="0"/>
                <w:bCs w:val="0"/>
                <w:sz w:val="28"/>
                <w:szCs w:val="28"/>
              </w:rPr>
            </w:pPr>
            <w:r w:rsidRPr="005F6A20">
              <w:rPr>
                <w:sz w:val="28"/>
                <w:szCs w:val="36"/>
              </w:rPr>
              <w:t>ORIGINAL ARTICLE</w:t>
            </w:r>
          </w:p>
        </w:tc>
      </w:tr>
    </w:tbl>
    <w:p w:rsidR="0092036C" w:rsidRPr="005F6A20" w:rsidRDefault="0092036C" w:rsidP="0092036C">
      <w:pPr>
        <w:widowControl w:val="0"/>
        <w:bidi w:val="0"/>
        <w:rPr>
          <w:rFonts w:eastAsia="Times New Roman"/>
          <w:b/>
          <w:bCs/>
          <w:sz w:val="24"/>
          <w:szCs w:val="24"/>
        </w:rPr>
      </w:pPr>
    </w:p>
    <w:p w:rsidR="0092036C" w:rsidRPr="005F6A20" w:rsidRDefault="0092036C" w:rsidP="0092036C">
      <w:pPr>
        <w:widowControl w:val="0"/>
        <w:bidi w:val="0"/>
        <w:rPr>
          <w:rFonts w:eastAsia="Times New Roman"/>
          <w:b/>
          <w:bCs/>
          <w:color w:val="000000" w:themeColor="text1"/>
          <w:sz w:val="28"/>
          <w:szCs w:val="28"/>
        </w:rPr>
      </w:pPr>
      <w:r w:rsidRPr="00B320C0">
        <w:rPr>
          <w:rFonts w:eastAsia="Times New Roman"/>
          <w:b/>
          <w:bCs/>
          <w:color w:val="000000" w:themeColor="text1"/>
          <w:sz w:val="28"/>
          <w:szCs w:val="28"/>
        </w:rPr>
        <w:t>The Accuracy of Endotracheal Intubation by Pre-Hospital Emergency Personnel; a Cross-Sectional Study</w:t>
      </w:r>
    </w:p>
    <w:p w:rsidR="0092036C" w:rsidRPr="005F6A20" w:rsidRDefault="0092036C" w:rsidP="0092036C">
      <w:pPr>
        <w:widowControl w:val="0"/>
        <w:bidi w:val="0"/>
        <w:rPr>
          <w:rFonts w:eastAsia="Times New Roman"/>
          <w:b/>
          <w:bCs/>
          <w:color w:val="000000" w:themeColor="text1"/>
          <w:sz w:val="28"/>
          <w:szCs w:val="28"/>
        </w:rPr>
      </w:pPr>
    </w:p>
    <w:p w:rsidR="0092036C" w:rsidRPr="005F6A20" w:rsidRDefault="0092036C" w:rsidP="0092036C">
      <w:pPr>
        <w:widowControl w:val="0"/>
        <w:bidi w:val="0"/>
        <w:rPr>
          <w:rFonts w:eastAsia="Times New Roman"/>
          <w:color w:val="000000" w:themeColor="text1"/>
          <w:sz w:val="20"/>
        </w:rPr>
      </w:pPr>
      <w:r w:rsidRPr="00B320C0">
        <w:rPr>
          <w:rFonts w:eastAsia="Times New Roman"/>
          <w:color w:val="000000" w:themeColor="text1"/>
          <w:sz w:val="20"/>
        </w:rPr>
        <w:t>Mehrdad Taghizadeh</w:t>
      </w:r>
      <w:r w:rsidRPr="00B320C0">
        <w:rPr>
          <w:rFonts w:eastAsia="Times New Roman"/>
          <w:color w:val="000000" w:themeColor="text1"/>
          <w:sz w:val="20"/>
          <w:vertAlign w:val="superscript"/>
        </w:rPr>
        <w:t>1</w:t>
      </w:r>
      <w:r w:rsidRPr="00B320C0">
        <w:rPr>
          <w:rFonts w:eastAsia="Times New Roman"/>
          <w:color w:val="000000" w:themeColor="text1"/>
          <w:sz w:val="20"/>
        </w:rPr>
        <w:t xml:space="preserve">, </w:t>
      </w:r>
      <w:r>
        <w:rPr>
          <w:rFonts w:eastAsia="Times New Roman"/>
          <w:color w:val="000000" w:themeColor="text1"/>
          <w:sz w:val="20"/>
        </w:rPr>
        <w:t>Kamran Heidari</w:t>
      </w:r>
      <w:r w:rsidRPr="00B320C0">
        <w:rPr>
          <w:rFonts w:eastAsia="Times New Roman"/>
          <w:color w:val="000000" w:themeColor="text1"/>
          <w:sz w:val="20"/>
          <w:vertAlign w:val="superscript"/>
        </w:rPr>
        <w:t>2</w:t>
      </w:r>
      <w:r>
        <w:rPr>
          <w:rFonts w:eastAsia="Times New Roman"/>
          <w:color w:val="000000" w:themeColor="text1"/>
          <w:sz w:val="20"/>
        </w:rPr>
        <w:t>, Maryam Akbary</w:t>
      </w:r>
      <w:r w:rsidRPr="00B320C0">
        <w:rPr>
          <w:rFonts w:eastAsia="Times New Roman"/>
          <w:color w:val="000000" w:themeColor="text1"/>
          <w:sz w:val="20"/>
          <w:vertAlign w:val="superscript"/>
        </w:rPr>
        <w:t>2</w:t>
      </w:r>
      <w:r w:rsidRPr="005F6A20">
        <w:rPr>
          <w:rFonts w:eastAsia="Times New Roman"/>
          <w:color w:val="000000" w:themeColor="text1"/>
          <w:sz w:val="20"/>
          <w:vertAlign w:val="superscript"/>
        </w:rPr>
        <w:t>*</w:t>
      </w:r>
    </w:p>
    <w:p w:rsidR="0092036C" w:rsidRPr="005F6A20" w:rsidRDefault="0092036C" w:rsidP="0092036C">
      <w:pPr>
        <w:widowControl w:val="0"/>
        <w:bidi w:val="0"/>
        <w:rPr>
          <w:rFonts w:eastAsia="Times New Roman"/>
          <w:color w:val="000000" w:themeColor="text1"/>
          <w:sz w:val="20"/>
        </w:rPr>
      </w:pPr>
    </w:p>
    <w:p w:rsidR="0092036C" w:rsidRPr="00B320C0" w:rsidRDefault="0092036C" w:rsidP="0092036C">
      <w:pPr>
        <w:widowControl w:val="0"/>
        <w:bidi w:val="0"/>
      </w:pPr>
      <w:r w:rsidRPr="00B320C0">
        <w:t>1. Emergency Department, Loghmane Hakim Hospital, Shahid Beheshti University of Medical Sciences, Tehran, Iran.</w:t>
      </w:r>
    </w:p>
    <w:p w:rsidR="0092036C" w:rsidRPr="00B320C0" w:rsidRDefault="0092036C" w:rsidP="0092036C">
      <w:pPr>
        <w:widowControl w:val="0"/>
        <w:bidi w:val="0"/>
      </w:pPr>
      <w:r w:rsidRPr="00B320C0">
        <w:t>2. Emergency Department, Shohadaye Tajrish Hospital, Shahid Beheshti University of Medical Sciences, Tehran, Iran.</w:t>
      </w:r>
    </w:p>
    <w:p w:rsidR="0092036C" w:rsidRPr="005F6A20" w:rsidRDefault="0092036C" w:rsidP="0092036C">
      <w:pPr>
        <w:widowControl w:val="0"/>
        <w:bidi w:val="0"/>
        <w:rPr>
          <w:rFonts w:eastAsia="Times New Roman"/>
          <w:color w:val="000000" w:themeColor="text1"/>
          <w:szCs w:val="16"/>
        </w:rPr>
      </w:pPr>
    </w:p>
    <w:p w:rsidR="0092036C" w:rsidRPr="00B320C0" w:rsidRDefault="0092036C" w:rsidP="0092036C">
      <w:pPr>
        <w:widowControl w:val="0"/>
        <w:bidi w:val="0"/>
        <w:jc w:val="left"/>
        <w:rPr>
          <w:rFonts w:eastAsia="Times New Roman"/>
          <w:color w:val="000000" w:themeColor="text1"/>
          <w:szCs w:val="16"/>
        </w:rPr>
      </w:pPr>
      <w:r w:rsidRPr="005F6A20">
        <w:rPr>
          <w:rFonts w:eastAsia="Times New Roman"/>
          <w:b/>
          <w:bCs/>
          <w:color w:val="000000" w:themeColor="text1"/>
          <w:szCs w:val="16"/>
        </w:rPr>
        <w:t>*Corresponding author:</w:t>
      </w:r>
      <w:r w:rsidRPr="005F6A20">
        <w:rPr>
          <w:rFonts w:eastAsia="Times New Roman"/>
          <w:color w:val="000000" w:themeColor="text1"/>
          <w:szCs w:val="16"/>
        </w:rPr>
        <w:t xml:space="preserve"> </w:t>
      </w:r>
      <w:r w:rsidRPr="00B320C0">
        <w:rPr>
          <w:rFonts w:eastAsia="Times New Roman"/>
          <w:color w:val="000000" w:themeColor="text1"/>
          <w:szCs w:val="16"/>
        </w:rPr>
        <w:t>Maryam Akbary; Emergency Department, Shohadaye Tajrish Hospital, Tajrish Square, Tehran, Iran.</w:t>
      </w:r>
    </w:p>
    <w:p w:rsidR="0092036C" w:rsidRPr="00B320C0" w:rsidRDefault="0092036C" w:rsidP="0092036C">
      <w:pPr>
        <w:widowControl w:val="0"/>
        <w:bidi w:val="0"/>
        <w:jc w:val="left"/>
        <w:rPr>
          <w:rFonts w:eastAsia="Times New Roman"/>
          <w:color w:val="000000" w:themeColor="text1"/>
          <w:szCs w:val="16"/>
        </w:rPr>
      </w:pPr>
      <w:r w:rsidRPr="00B320C0">
        <w:rPr>
          <w:rFonts w:eastAsia="Times New Roman"/>
          <w:b/>
          <w:bCs/>
          <w:color w:val="000000" w:themeColor="text1"/>
          <w:szCs w:val="16"/>
        </w:rPr>
        <w:t>Tel:</w:t>
      </w:r>
      <w:r w:rsidRPr="00B320C0">
        <w:rPr>
          <w:rFonts w:eastAsia="Times New Roman"/>
          <w:color w:val="000000" w:themeColor="text1"/>
          <w:szCs w:val="16"/>
        </w:rPr>
        <w:t xml:space="preserve"> 00989121258317</w:t>
      </w:r>
      <w:r>
        <w:rPr>
          <w:rFonts w:eastAsia="Times New Roman"/>
          <w:color w:val="000000" w:themeColor="text1"/>
          <w:szCs w:val="16"/>
        </w:rPr>
        <w:t xml:space="preserve">, </w:t>
      </w:r>
      <w:r w:rsidRPr="00B320C0">
        <w:rPr>
          <w:rFonts w:eastAsia="Times New Roman"/>
          <w:b/>
          <w:bCs/>
          <w:color w:val="000000" w:themeColor="text1"/>
          <w:szCs w:val="16"/>
        </w:rPr>
        <w:t>Email:</w:t>
      </w:r>
      <w:r w:rsidRPr="00B320C0">
        <w:rPr>
          <w:rFonts w:eastAsia="Times New Roman"/>
          <w:color w:val="000000" w:themeColor="text1"/>
          <w:szCs w:val="16"/>
        </w:rPr>
        <w:t xml:space="preserve"> mary_akbary84@yahoo.com</w:t>
      </w:r>
      <w:r>
        <w:rPr>
          <w:rFonts w:eastAsia="Times New Roman"/>
          <w:color w:val="000000" w:themeColor="text1"/>
          <w:szCs w:val="16"/>
        </w:rPr>
        <w:t>.</w:t>
      </w:r>
    </w:p>
    <w:p w:rsidR="0092036C" w:rsidRPr="005F6A20" w:rsidRDefault="0092036C" w:rsidP="0092036C">
      <w:pPr>
        <w:widowControl w:val="0"/>
        <w:bidi w:val="0"/>
        <w:jc w:val="left"/>
        <w:rPr>
          <w:rFonts w:eastAsia="Times New Roman"/>
          <w:color w:val="000000" w:themeColor="text1"/>
          <w:szCs w:val="16"/>
        </w:rPr>
      </w:pPr>
    </w:p>
    <w:p w:rsidR="0092036C" w:rsidRPr="005F6A20" w:rsidRDefault="0092036C" w:rsidP="0092036C">
      <w:pPr>
        <w:widowControl w:val="0"/>
        <w:bidi w:val="0"/>
        <w:rPr>
          <w:rFonts w:eastAsia="Times New Roman"/>
          <w:szCs w:val="16"/>
        </w:rPr>
      </w:pP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92036C" w:rsidRPr="005F6A20" w:rsidTr="000653B9">
        <w:tc>
          <w:tcPr>
            <w:tcW w:w="1152" w:type="dxa"/>
            <w:shd w:val="clear" w:color="auto" w:fill="16258F"/>
          </w:tcPr>
          <w:p w:rsidR="0092036C" w:rsidRPr="005F6A20" w:rsidRDefault="0092036C" w:rsidP="000653B9">
            <w:pPr>
              <w:pStyle w:val="NoSpacing"/>
              <w:bidi w:val="0"/>
              <w:jc w:val="left"/>
              <w:rPr>
                <w:rFonts w:eastAsia="Times New Roman"/>
                <w:b w:val="0"/>
                <w:bCs w:val="0"/>
                <w:sz w:val="23"/>
                <w:szCs w:val="23"/>
              </w:rPr>
            </w:pPr>
            <w:r w:rsidRPr="005F6A20">
              <w:rPr>
                <w:sz w:val="23"/>
                <w:szCs w:val="23"/>
              </w:rPr>
              <w:t>Abstract</w:t>
            </w:r>
          </w:p>
        </w:tc>
        <w:tc>
          <w:tcPr>
            <w:tcW w:w="8204" w:type="dxa"/>
          </w:tcPr>
          <w:p w:rsidR="0092036C" w:rsidRPr="005F6A20" w:rsidRDefault="0092036C" w:rsidP="000653B9">
            <w:pPr>
              <w:widowControl w:val="0"/>
              <w:bidi w:val="0"/>
              <w:rPr>
                <w:rFonts w:eastAsia="Times New Roman"/>
                <w:b/>
                <w:bCs/>
                <w:sz w:val="23"/>
                <w:szCs w:val="23"/>
              </w:rPr>
            </w:pPr>
          </w:p>
        </w:tc>
      </w:tr>
      <w:tr w:rsidR="0092036C" w:rsidRPr="005F6A20" w:rsidTr="000653B9">
        <w:tc>
          <w:tcPr>
            <w:tcW w:w="9356" w:type="dxa"/>
            <w:gridSpan w:val="2"/>
          </w:tcPr>
          <w:p w:rsidR="0092036C" w:rsidRPr="00B320C0" w:rsidRDefault="0092036C" w:rsidP="000653B9">
            <w:pPr>
              <w:bidi w:val="0"/>
              <w:ind w:right="34"/>
              <w:rPr>
                <w:rFonts w:eastAsia="Times New Roman"/>
                <w:sz w:val="23"/>
                <w:szCs w:val="23"/>
                <w:rtl/>
                <w:lang w:bidi="ar-SA"/>
              </w:rPr>
            </w:pPr>
            <w:r w:rsidRPr="00B320C0">
              <w:rPr>
                <w:rFonts w:eastAsia="Times New Roman"/>
                <w:b/>
                <w:bCs/>
                <w:sz w:val="23"/>
                <w:szCs w:val="23"/>
              </w:rPr>
              <w:t xml:space="preserve">Introduction: </w:t>
            </w:r>
            <w:r w:rsidRPr="00B320C0">
              <w:rPr>
                <w:rFonts w:eastAsia="Times New Roman"/>
                <w:sz w:val="23"/>
                <w:szCs w:val="23"/>
              </w:rPr>
              <w:t>Endotracheal intubation is one of the most common measures for airway management in patients with cardiac arrest and decreased consciousness.  Therefore, this study was designed to investigate the rate of correct endotracheal intubation by pre-hospital emergency personnel.</w:t>
            </w:r>
            <w:r>
              <w:rPr>
                <w:rFonts w:eastAsia="Times New Roman"/>
                <w:sz w:val="23"/>
                <w:szCs w:val="23"/>
              </w:rPr>
              <w:t xml:space="preserve"> </w:t>
            </w:r>
            <w:r w:rsidRPr="00B320C0">
              <w:rPr>
                <w:rFonts w:eastAsia="Times New Roman"/>
                <w:b/>
                <w:bCs/>
                <w:sz w:val="23"/>
                <w:szCs w:val="23"/>
              </w:rPr>
              <w:t xml:space="preserve">Methods: </w:t>
            </w:r>
            <w:r w:rsidRPr="00B320C0">
              <w:rPr>
                <w:rFonts w:eastAsia="Times New Roman"/>
                <w:sz w:val="23"/>
                <w:szCs w:val="23"/>
              </w:rPr>
              <w:t>In this cross-sectional study, patients who were intubated by pre-hospital emergency personnel outside the hospital and then transferred to the emergency departments of Loghman Hakim, Imam Hossein and Shohadaye Tajrish hospitals from March 2018 to March 2019 were studied regarding the accuracy of intubation.</w:t>
            </w:r>
            <w:r>
              <w:rPr>
                <w:rFonts w:eastAsia="Times New Roman"/>
                <w:sz w:val="23"/>
                <w:szCs w:val="23"/>
              </w:rPr>
              <w:t xml:space="preserve"> </w:t>
            </w:r>
            <w:r w:rsidRPr="00B320C0">
              <w:rPr>
                <w:rFonts w:eastAsia="Times New Roman"/>
                <w:b/>
                <w:bCs/>
                <w:sz w:val="23"/>
                <w:szCs w:val="23"/>
              </w:rPr>
              <w:t xml:space="preserve">Results: </w:t>
            </w:r>
            <w:r w:rsidRPr="00B320C0">
              <w:rPr>
                <w:rFonts w:eastAsia="Times New Roman"/>
                <w:sz w:val="23"/>
                <w:szCs w:val="23"/>
              </w:rPr>
              <w:t>41 patients with mean age of 64.39 ± 18.64 years (range = 2 to 98) years who were intubated and referred to the emergency department by pre-hospital emergency were studied (73.2% male).  The average work experience of the evaluated personnel and the mean years of their training were 7.41 ± 2.70 (range = 15 to 3) years and 1.61 ± 1.74 (range = 0 to 5) years, respectively.  The mean distance from place of intubation to the emergency department was 30.48 ± 13.21 (range = 10 to 50) Km.  Accuracy of intubation was confirmed in 38 (92.7%) cases.  There was no significant relationship between the accuracy of intubation and patient’s sex (p = 0.792), patient’s age (p = 0.639), place of intubation (p = 0.216), time of intubation (p = 0.422), patient’s distance to hospital (p = 0.080), cause of intubation (p = 0.755), patient’s circulation status (p = 0.767), staff’s work experience (p = 0.958), staff’s training (p = 0.536),  or educational level of the intubator (p = 0.343).</w:t>
            </w:r>
            <w:r>
              <w:rPr>
                <w:rFonts w:eastAsia="Times New Roman"/>
                <w:sz w:val="23"/>
                <w:szCs w:val="23"/>
              </w:rPr>
              <w:t xml:space="preserve"> </w:t>
            </w:r>
            <w:r w:rsidRPr="00B320C0">
              <w:rPr>
                <w:rFonts w:eastAsia="Times New Roman"/>
                <w:b/>
                <w:bCs/>
                <w:sz w:val="23"/>
                <w:szCs w:val="23"/>
              </w:rPr>
              <w:t xml:space="preserve">Conclusion: </w:t>
            </w:r>
            <w:r w:rsidRPr="00B320C0">
              <w:rPr>
                <w:rFonts w:eastAsia="Times New Roman"/>
                <w:sz w:val="23"/>
                <w:szCs w:val="23"/>
              </w:rPr>
              <w:t>The rate of incorrect intubation by the pre-hospital emergency staff was estimated to be 7.3%.  None of the factors, including patient’s sex, patient’s age, place of intubation, time of intubation, patient's distance to hospital, cause of intubation, patient's circulation status, staff’s experience, staff’s training, and intubator’s educational level, significantly correlated with accuracy of intubation.</w:t>
            </w:r>
          </w:p>
          <w:p w:rsidR="0092036C" w:rsidRPr="005F6A20" w:rsidRDefault="0092036C" w:rsidP="000653B9">
            <w:pPr>
              <w:bidi w:val="0"/>
              <w:ind w:right="34"/>
              <w:rPr>
                <w:rFonts w:eastAsia="Times New Roman"/>
                <w:sz w:val="23"/>
                <w:szCs w:val="23"/>
              </w:rPr>
            </w:pPr>
          </w:p>
        </w:tc>
      </w:tr>
      <w:tr w:rsidR="0092036C" w:rsidRPr="005F6A20" w:rsidTr="000653B9">
        <w:tc>
          <w:tcPr>
            <w:tcW w:w="9356" w:type="dxa"/>
            <w:gridSpan w:val="2"/>
            <w:tcBorders>
              <w:bottom w:val="single" w:sz="4" w:space="0" w:color="auto"/>
            </w:tcBorders>
          </w:tcPr>
          <w:p w:rsidR="0092036C" w:rsidRPr="005F6A20" w:rsidRDefault="0092036C" w:rsidP="000653B9">
            <w:pPr>
              <w:bidi w:val="0"/>
              <w:rPr>
                <w:rFonts w:eastAsia="Times New Roman"/>
                <w:b/>
                <w:bCs/>
                <w:spacing w:val="-14"/>
                <w:sz w:val="23"/>
                <w:szCs w:val="23"/>
              </w:rPr>
            </w:pPr>
            <w:r w:rsidRPr="00B320C0">
              <w:rPr>
                <w:rFonts w:eastAsia="Times New Roman"/>
                <w:b/>
                <w:bCs/>
                <w:spacing w:val="-14"/>
                <w:sz w:val="23"/>
                <w:szCs w:val="23"/>
              </w:rPr>
              <w:t>Keywords</w:t>
            </w:r>
            <w:r w:rsidRPr="005F6A20">
              <w:rPr>
                <w:rFonts w:eastAsia="Times New Roman"/>
                <w:b/>
                <w:bCs/>
                <w:spacing w:val="-14"/>
                <w:sz w:val="23"/>
                <w:szCs w:val="23"/>
              </w:rPr>
              <w:t xml:space="preserve">: </w:t>
            </w:r>
            <w:r w:rsidRPr="00B320C0">
              <w:rPr>
                <w:rFonts w:eastAsia="Times New Roman"/>
                <w:spacing w:val="-14"/>
                <w:sz w:val="23"/>
                <w:szCs w:val="23"/>
              </w:rPr>
              <w:t>Intubation, intratracheal; emergency medical services; capnography; cardiopulmonary resuscitation</w:t>
            </w:r>
          </w:p>
        </w:tc>
      </w:tr>
    </w:tbl>
    <w:p w:rsidR="0092036C" w:rsidRPr="005F6A20" w:rsidRDefault="0092036C" w:rsidP="0092036C">
      <w:pPr>
        <w:pStyle w:val="EndNoteBibliography"/>
        <w:jc w:val="right"/>
      </w:pPr>
    </w:p>
    <w:p w:rsidR="0092036C" w:rsidRDefault="0092036C" w:rsidP="0092036C"/>
    <w:p w:rsidR="008E291A" w:rsidRDefault="008E291A">
      <w:bookmarkStart w:id="0" w:name="_GoBack"/>
      <w:bookmarkEnd w:id="0"/>
    </w:p>
    <w:sectPr w:rsidR="008E291A" w:rsidSect="00B96D16">
      <w:pgSz w:w="12240" w:h="15840" w:code="1"/>
      <w:pgMar w:top="1440" w:right="1440" w:bottom="1440" w:left="1440" w:header="567" w:footer="567" w:gutter="0"/>
      <w:cols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6C"/>
    <w:rsid w:val="008E291A"/>
    <w:rsid w:val="00920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0A922-2A27-40E1-84E8-112BE22D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6C"/>
    <w:pPr>
      <w:bidi/>
      <w:spacing w:after="0" w:line="240" w:lineRule="auto"/>
      <w:jc w:val="both"/>
    </w:pPr>
    <w:rPr>
      <w:rFonts w:ascii="Cambria" w:hAnsi="Cambria" w:cs="B Nazanin"/>
      <w:sz w:val="16"/>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92036C"/>
    <w:pPr>
      <w:widowControl w:val="0"/>
    </w:pPr>
    <w:rPr>
      <w:b/>
      <w:bCs/>
    </w:rPr>
  </w:style>
  <w:style w:type="paragraph" w:customStyle="1" w:styleId="EndNoteBibliography">
    <w:name w:val="EndNote Bibliography"/>
    <w:basedOn w:val="Normal"/>
    <w:link w:val="EndNoteBibliographyChar"/>
    <w:rsid w:val="0092036C"/>
    <w:rPr>
      <w:rFonts w:eastAsiaTheme="majorEastAsia"/>
      <w:noProof/>
      <w:spacing w:val="-10"/>
      <w:kern w:val="28"/>
    </w:rPr>
  </w:style>
  <w:style w:type="character" w:customStyle="1" w:styleId="EndNoteBibliographyChar">
    <w:name w:val="EndNote Bibliography Char"/>
    <w:basedOn w:val="DefaultParagraphFont"/>
    <w:link w:val="EndNoteBibliography"/>
    <w:rsid w:val="0092036C"/>
    <w:rPr>
      <w:rFonts w:ascii="Cambria" w:eastAsiaTheme="majorEastAsia" w:hAnsi="Cambria" w:cs="B Nazanin"/>
      <w:noProof/>
      <w:spacing w:val="-10"/>
      <w:kern w:val="28"/>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2020-03-04T11:47:00Z</dcterms:created>
  <dcterms:modified xsi:type="dcterms:W3CDTF">2020-03-04T11:48:00Z</dcterms:modified>
</cp:coreProperties>
</file>