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FC8" w:rsidRPr="005F6A20" w:rsidRDefault="004F4FC8" w:rsidP="004F4FC8">
      <w:pPr>
        <w:pStyle w:val="EndNoteBibliography"/>
        <w:jc w:val="right"/>
      </w:pPr>
    </w:p>
    <w:tbl>
      <w:tblPr>
        <w:tblStyle w:val="TableGrid"/>
        <w:tblpPr w:leftFromText="180" w:rightFromText="180" w:vertAnchor="text" w:horzAnchor="margin" w:tblpY="14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F4FC8" w:rsidRPr="005F6A20" w:rsidTr="00F559E7">
        <w:tc>
          <w:tcPr>
            <w:tcW w:w="9350" w:type="dxa"/>
            <w:shd w:val="clear" w:color="auto" w:fill="16258F"/>
          </w:tcPr>
          <w:p w:rsidR="004F4FC8" w:rsidRPr="007121B4" w:rsidRDefault="004F4FC8" w:rsidP="00F559E7">
            <w:pPr>
              <w:pStyle w:val="NoSpacing"/>
              <w:jc w:val="center"/>
              <w:rPr>
                <w:rFonts w:ascii="Cambria" w:eastAsiaTheme="minorHAnsi" w:hAnsi="Cambria" w:cs="B Nazanin"/>
                <w:b/>
                <w:bCs/>
                <w:sz w:val="28"/>
                <w:szCs w:val="36"/>
                <w:lang w:bidi="fa-IR"/>
              </w:rPr>
            </w:pPr>
            <w:r w:rsidRPr="007121B4">
              <w:rPr>
                <w:rFonts w:ascii="Cambria" w:eastAsiaTheme="minorHAnsi" w:hAnsi="Cambria" w:cs="B Nazanin"/>
                <w:b/>
                <w:bCs/>
                <w:sz w:val="28"/>
                <w:szCs w:val="36"/>
                <w:lang w:bidi="fa-IR"/>
              </w:rPr>
              <w:t>ORIGINAL ARTICLE</w:t>
            </w:r>
          </w:p>
        </w:tc>
      </w:tr>
    </w:tbl>
    <w:p w:rsidR="004F4FC8" w:rsidRDefault="004F4FC8" w:rsidP="004F4FC8">
      <w:pPr>
        <w:bidi/>
        <w:spacing w:after="0"/>
        <w:jc w:val="both"/>
        <w:rPr>
          <w:rFonts w:asciiTheme="majorBidi" w:hAnsiTheme="majorBidi" w:cs="B Nazanin"/>
          <w:color w:val="231F20"/>
          <w:sz w:val="24"/>
          <w:szCs w:val="24"/>
          <w:rtl/>
          <w:lang w:bidi="fa-IR"/>
        </w:rPr>
      </w:pPr>
    </w:p>
    <w:p w:rsidR="004F4FC8" w:rsidRPr="007121B4" w:rsidRDefault="004F4FC8" w:rsidP="004F4FC8">
      <w:pPr>
        <w:jc w:val="center"/>
        <w:rPr>
          <w:rFonts w:ascii="Cambria" w:eastAsia="Times New Roman" w:hAnsi="Cambria" w:cs="B Nazanin"/>
          <w:b/>
          <w:bCs/>
          <w:color w:val="000000" w:themeColor="text1"/>
          <w:sz w:val="28"/>
          <w:szCs w:val="28"/>
          <w:rtl/>
          <w:lang w:bidi="fa-IR"/>
        </w:rPr>
      </w:pPr>
      <w:r w:rsidRPr="007121B4">
        <w:rPr>
          <w:rFonts w:ascii="Cambria" w:eastAsia="Times New Roman" w:hAnsi="Cambria" w:cs="B Nazanin"/>
          <w:b/>
          <w:bCs/>
          <w:color w:val="000000" w:themeColor="text1"/>
          <w:sz w:val="28"/>
          <w:szCs w:val="28"/>
          <w:lang w:bidi="fa-IR"/>
        </w:rPr>
        <w:t xml:space="preserve">A Survey on the Status of </w:t>
      </w:r>
      <w:hyperlink r:id="rId4" w:tgtFrame="_blank" w:history="1">
        <w:r w:rsidRPr="007121B4">
          <w:rPr>
            <w:rFonts w:ascii="Cambria" w:eastAsia="Times New Roman" w:hAnsi="Cambria" w:cs="B Nazanin"/>
            <w:b/>
            <w:bCs/>
            <w:color w:val="000000" w:themeColor="text1"/>
            <w:sz w:val="28"/>
            <w:szCs w:val="28"/>
            <w:lang w:bidi="fa-IR"/>
          </w:rPr>
          <w:t>Job burnout among pre-hospital emergency personnel</w:t>
        </w:r>
      </w:hyperlink>
      <w:r w:rsidRPr="007121B4">
        <w:rPr>
          <w:rFonts w:ascii="Cambria" w:eastAsia="Times New Roman" w:hAnsi="Cambria" w:cs="B Nazanin"/>
          <w:b/>
          <w:bCs/>
          <w:color w:val="000000" w:themeColor="text1"/>
          <w:sz w:val="28"/>
          <w:szCs w:val="28"/>
          <w:lang w:bidi="fa-IR"/>
        </w:rPr>
        <w:t xml:space="preserve"> in Shahroud</w:t>
      </w:r>
    </w:p>
    <w:p w:rsidR="004F4FC8" w:rsidRPr="007121B4" w:rsidRDefault="004F4FC8" w:rsidP="004F4FC8">
      <w:pPr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</w:pP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Asef Moradchelle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1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, Amir Noyani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 xml:space="preserve"> ,Meysam yekesadat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, Arash seidabadi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, Shima Azizeddin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, Hossein Amiri Largani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lang w:bidi="fa-IR"/>
        </w:rPr>
        <w:t>, Latifeh Seidzadeh Kooglan</w:t>
      </w:r>
      <w:r w:rsidRPr="007121B4">
        <w:rPr>
          <w:rFonts w:ascii="Cambria" w:eastAsia="Times New Roman" w:hAnsi="Cambria" w:cs="B Nazanin"/>
          <w:color w:val="000000" w:themeColor="text1"/>
          <w:sz w:val="20"/>
          <w:szCs w:val="20"/>
          <w:vertAlign w:val="superscript"/>
          <w:lang w:bidi="fa-IR"/>
        </w:rPr>
        <w:t>2*</w:t>
      </w:r>
    </w:p>
    <w:p w:rsidR="004F4FC8" w:rsidRPr="007121B4" w:rsidRDefault="004F4FC8" w:rsidP="004F4FC8">
      <w:pPr>
        <w:rPr>
          <w:rFonts w:ascii="Cambria" w:eastAsiaTheme="minorHAnsi" w:hAnsi="Cambria" w:cs="B Nazanin"/>
          <w:sz w:val="16"/>
          <w:szCs w:val="20"/>
          <w:lang w:bidi="fa-IR"/>
        </w:rPr>
      </w:pPr>
      <w:r w:rsidRPr="007121B4">
        <w:rPr>
          <w:rFonts w:ascii="Cambria" w:eastAsiaTheme="minorHAnsi" w:hAnsi="Cambria" w:cs="B Nazanin"/>
          <w:sz w:val="16"/>
          <w:szCs w:val="20"/>
          <w:lang w:bidi="fa-IR"/>
        </w:rPr>
        <w:t>1</w:t>
      </w:r>
      <w:r>
        <w:rPr>
          <w:rFonts w:ascii="Cambria" w:eastAsiaTheme="minorHAnsi" w:hAnsi="Cambria" w:cs="B Nazanin"/>
          <w:sz w:val="16"/>
          <w:szCs w:val="20"/>
          <w:lang w:bidi="fa-IR"/>
        </w:rPr>
        <w:t xml:space="preserve">. </w:t>
      </w:r>
      <w:r w:rsidRPr="007121B4">
        <w:rPr>
          <w:rFonts w:ascii="Cambria" w:eastAsiaTheme="minorHAnsi" w:hAnsi="Cambria" w:cs="B Nazanin"/>
          <w:sz w:val="16"/>
          <w:szCs w:val="20"/>
          <w:lang w:bidi="fa-IR"/>
        </w:rPr>
        <w:t>Student Research Committee, School of Medicine, Shahroud University of Medical Sciences, Shahroud, Iran</w:t>
      </w:r>
    </w:p>
    <w:p w:rsidR="004F4FC8" w:rsidRPr="007121B4" w:rsidRDefault="004F4FC8" w:rsidP="004F4FC8">
      <w:pPr>
        <w:rPr>
          <w:rFonts w:ascii="Cambria" w:eastAsiaTheme="minorHAnsi" w:hAnsi="Cambria" w:cs="B Nazanin"/>
          <w:sz w:val="16"/>
          <w:szCs w:val="20"/>
          <w:lang w:bidi="fa-IR"/>
        </w:rPr>
      </w:pPr>
      <w:r w:rsidRPr="007121B4">
        <w:rPr>
          <w:rFonts w:ascii="Cambria" w:eastAsiaTheme="minorHAnsi" w:hAnsi="Cambria" w:cs="B Nazanin"/>
          <w:sz w:val="16"/>
          <w:szCs w:val="20"/>
          <w:lang w:bidi="fa-IR"/>
        </w:rPr>
        <w:t>2</w:t>
      </w:r>
      <w:r>
        <w:rPr>
          <w:rFonts w:ascii="Cambria" w:eastAsiaTheme="minorHAnsi" w:hAnsi="Cambria" w:cs="B Nazanin"/>
          <w:sz w:val="16"/>
          <w:szCs w:val="20"/>
          <w:lang w:bidi="fa-IR"/>
        </w:rPr>
        <w:t xml:space="preserve">. </w:t>
      </w:r>
      <w:r w:rsidRPr="007121B4">
        <w:rPr>
          <w:rFonts w:ascii="Cambria" w:eastAsiaTheme="minorHAnsi" w:hAnsi="Cambria" w:cs="B Nazanin"/>
          <w:sz w:val="16"/>
          <w:szCs w:val="20"/>
          <w:lang w:bidi="fa-IR"/>
        </w:rPr>
        <w:t>Clinical Research Development Unit, Imam Hossein Hospital, Shahroud University of Medical Sciences, Shahroud, Iran.</w:t>
      </w:r>
    </w:p>
    <w:p w:rsidR="004F4FC8" w:rsidRPr="007121B4" w:rsidRDefault="004F4FC8" w:rsidP="004F4FC8">
      <w:pPr>
        <w:rPr>
          <w:rFonts w:ascii="Cambria" w:eastAsia="Times New Roman" w:hAnsi="Cambria" w:cs="B Nazanin"/>
          <w:color w:val="000000" w:themeColor="text1"/>
          <w:sz w:val="16"/>
          <w:szCs w:val="16"/>
          <w:lang w:bidi="fa-IR"/>
        </w:rPr>
      </w:pPr>
      <w:r w:rsidRPr="007121B4">
        <w:rPr>
          <w:rFonts w:ascii="Cambria" w:eastAsia="Times New Roman" w:hAnsi="Cambria" w:cs="B Nazanin"/>
          <w:b/>
          <w:bCs/>
          <w:color w:val="000000" w:themeColor="text1"/>
          <w:sz w:val="16"/>
          <w:szCs w:val="16"/>
          <w:lang w:bidi="fa-IR"/>
        </w:rPr>
        <w:t>*Corresponding author:</w:t>
      </w:r>
      <w:r>
        <w:rPr>
          <w:rFonts w:ascii="Cambria" w:eastAsia="Times New Roman" w:hAnsi="Cambria" w:cs="B Nazanin"/>
          <w:b/>
          <w:bCs/>
          <w:color w:val="000000" w:themeColor="text1"/>
          <w:sz w:val="16"/>
          <w:szCs w:val="16"/>
          <w:lang w:bidi="fa-IR"/>
        </w:rPr>
        <w:t xml:space="preserve"> </w:t>
      </w:r>
      <w:r w:rsidRPr="007121B4">
        <w:rPr>
          <w:rFonts w:ascii="Cambria" w:eastAsia="Times New Roman" w:hAnsi="Cambria" w:cs="B Nazanin"/>
          <w:color w:val="000000" w:themeColor="text1"/>
          <w:sz w:val="16"/>
          <w:szCs w:val="16"/>
          <w:lang w:bidi="fa-IR"/>
        </w:rPr>
        <w:t>Latifeh Seidzadeh Kooglan, Clinical Research Development Unit, Imam Hossein Hospital, Shahroud University of Medical Sciences, Shahroud, Iran. Tel:</w:t>
      </w:r>
      <w:r w:rsidRPr="007121B4">
        <w:rPr>
          <w:rFonts w:ascii="Cambria" w:eastAsia="Times New Roman" w:hAnsi="Cambria" w:cs="B Nazanin" w:hint="cs"/>
          <w:color w:val="000000" w:themeColor="text1"/>
          <w:sz w:val="16"/>
          <w:szCs w:val="16"/>
          <w:rtl/>
          <w:lang w:bidi="fa-IR"/>
        </w:rPr>
        <w:t xml:space="preserve"> </w:t>
      </w:r>
      <w:r w:rsidRPr="007121B4">
        <w:rPr>
          <w:rFonts w:ascii="Cambria" w:eastAsia="Times New Roman" w:hAnsi="Cambria" w:cs="B Nazanin"/>
          <w:color w:val="000000" w:themeColor="text1"/>
          <w:sz w:val="16"/>
          <w:szCs w:val="16"/>
          <w:lang w:bidi="fa-IR"/>
        </w:rPr>
        <w:t>09111706158  Email:l.seidzadeh@yahoo.com</w:t>
      </w:r>
    </w:p>
    <w:p w:rsidR="004F4FC8" w:rsidRPr="005F6A20" w:rsidRDefault="004F4FC8" w:rsidP="004F4FC8">
      <w:pPr>
        <w:widowControl w:val="0"/>
        <w:rPr>
          <w:rFonts w:eastAsia="Times New Roman"/>
          <w:szCs w:val="16"/>
        </w:rPr>
      </w:pPr>
    </w:p>
    <w:tbl>
      <w:tblPr>
        <w:tblStyle w:val="TableGrid"/>
        <w:tblW w:w="922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094"/>
      </w:tblGrid>
      <w:tr w:rsidR="004F4FC8" w:rsidRPr="005F6A20" w:rsidTr="00F559E7">
        <w:trPr>
          <w:trHeight w:val="359"/>
        </w:trPr>
        <w:tc>
          <w:tcPr>
            <w:tcW w:w="1135" w:type="dxa"/>
            <w:shd w:val="clear" w:color="auto" w:fill="16258F"/>
          </w:tcPr>
          <w:p w:rsidR="004F4FC8" w:rsidRPr="007121B4" w:rsidRDefault="004F4FC8" w:rsidP="00F559E7">
            <w:pPr>
              <w:pStyle w:val="NoSpacing"/>
              <w:rPr>
                <w:rFonts w:ascii="Cambria" w:eastAsiaTheme="minorHAnsi" w:hAnsi="Cambria" w:cs="B Nazanin"/>
                <w:b/>
                <w:bCs/>
                <w:sz w:val="23"/>
                <w:szCs w:val="23"/>
                <w:lang w:bidi="fa-IR"/>
              </w:rPr>
            </w:pPr>
            <w:r w:rsidRPr="007121B4">
              <w:rPr>
                <w:rFonts w:ascii="Cambria" w:eastAsiaTheme="minorHAnsi" w:hAnsi="Cambria" w:cs="B Nazanin"/>
                <w:b/>
                <w:bCs/>
                <w:sz w:val="23"/>
                <w:szCs w:val="23"/>
                <w:lang w:bidi="fa-IR"/>
              </w:rPr>
              <w:t>Abstract</w:t>
            </w:r>
          </w:p>
        </w:tc>
        <w:tc>
          <w:tcPr>
            <w:tcW w:w="8094" w:type="dxa"/>
          </w:tcPr>
          <w:p w:rsidR="004F4FC8" w:rsidRPr="005F6A20" w:rsidRDefault="004F4FC8" w:rsidP="00F559E7">
            <w:pPr>
              <w:widowControl w:val="0"/>
              <w:rPr>
                <w:rFonts w:eastAsia="Times New Roman"/>
                <w:b/>
                <w:bCs/>
                <w:sz w:val="23"/>
                <w:szCs w:val="23"/>
              </w:rPr>
            </w:pPr>
          </w:p>
        </w:tc>
      </w:tr>
    </w:tbl>
    <w:p w:rsidR="004F4FC8" w:rsidRPr="00471167" w:rsidRDefault="004F4FC8" w:rsidP="004F4FC8">
      <w:pPr>
        <w:spacing w:after="0"/>
        <w:jc w:val="both"/>
        <w:rPr>
          <w:rFonts w:ascii="Cambria" w:eastAsia="Calibri" w:hAnsi="Cambria" w:cstheme="majorBidi"/>
          <w:sz w:val="23"/>
          <w:szCs w:val="23"/>
        </w:rPr>
      </w:pPr>
      <w:r w:rsidRPr="00471167">
        <w:rPr>
          <w:rFonts w:ascii="Cambria" w:eastAsia="Calibri" w:hAnsi="Cambria" w:cstheme="majorBidi"/>
          <w:b/>
          <w:bCs/>
          <w:sz w:val="23"/>
          <w:szCs w:val="23"/>
        </w:rPr>
        <w:t>Introduction:</w:t>
      </w:r>
      <w:r w:rsidRPr="00471167">
        <w:rPr>
          <w:rFonts w:ascii="Cambria" w:eastAsia="Calibri" w:hAnsi="Cambria" w:cstheme="majorBidi"/>
          <w:sz w:val="23"/>
          <w:szCs w:val="23"/>
        </w:rPr>
        <w:t xml:space="preserve"> Job burnout is a disorder due to long-term exposure of a person to work-related stress. The aim of this study was to investigate the burnout status of pre-hospital emergency staff in Shahroud city.</w:t>
      </w:r>
      <w:r>
        <w:rPr>
          <w:rFonts w:ascii="Cambria" w:eastAsia="Calibri" w:hAnsi="Cambria" w:cstheme="majorBidi"/>
          <w:sz w:val="23"/>
          <w:szCs w:val="23"/>
        </w:rPr>
        <w:t xml:space="preserve"> </w:t>
      </w:r>
      <w:r w:rsidRPr="00471167">
        <w:rPr>
          <w:rFonts w:ascii="Cambria" w:eastAsia="Calibri" w:hAnsi="Cambria" w:cstheme="majorBidi"/>
          <w:b/>
          <w:bCs/>
          <w:sz w:val="23"/>
          <w:szCs w:val="23"/>
        </w:rPr>
        <w:t>Methods:</w:t>
      </w:r>
      <w:r w:rsidRPr="00471167">
        <w:rPr>
          <w:rFonts w:ascii="Cambria" w:eastAsia="Calibri" w:hAnsi="Cambria" w:cstheme="majorBidi"/>
          <w:sz w:val="23"/>
          <w:szCs w:val="23"/>
        </w:rPr>
        <w:t xml:space="preserve"> This cross-sectional study was carried out on 100 pre-hospital emergency staff in Shahroud, Iran in 1397. The Maslach Burnout Questionnaire was used. For data analysis, descriptive statistics, mean and standard deviation, and independent t-test, Chi-square and Fisher exact tests were used based on the type of variable. The significance level was considered as 0/05.</w:t>
      </w:r>
      <w:r>
        <w:rPr>
          <w:rFonts w:ascii="Cambria" w:eastAsia="Calibri" w:hAnsi="Cambria" w:cstheme="majorBidi"/>
          <w:sz w:val="23"/>
          <w:szCs w:val="23"/>
        </w:rPr>
        <w:t xml:space="preserve"> </w:t>
      </w:r>
      <w:r w:rsidRPr="00471167">
        <w:rPr>
          <w:rFonts w:ascii="Cambria" w:eastAsia="Calibri" w:hAnsi="Cambria" w:cstheme="majorBidi"/>
          <w:b/>
          <w:bCs/>
          <w:sz w:val="23"/>
          <w:szCs w:val="23"/>
        </w:rPr>
        <w:t>Results:</w:t>
      </w:r>
      <w:r w:rsidRPr="00471167">
        <w:rPr>
          <w:rFonts w:ascii="Cambria" w:eastAsia="Calibri" w:hAnsi="Cambria" w:cstheme="majorBidi"/>
          <w:sz w:val="23"/>
          <w:szCs w:val="23"/>
        </w:rPr>
        <w:t xml:space="preserve"> In this study, 100 cases (all were male) were included. The mean age was 30.75±5</w:t>
      </w:r>
      <w:r w:rsidRPr="00471167">
        <w:rPr>
          <w:rFonts w:ascii="Cambria" w:eastAsia="Calibri" w:hAnsi="Cambria" w:cstheme="majorBidi"/>
          <w:sz w:val="23"/>
          <w:szCs w:val="23"/>
          <w:rtl/>
        </w:rPr>
        <w:t>.</w:t>
      </w:r>
      <w:r w:rsidRPr="00471167">
        <w:rPr>
          <w:rFonts w:ascii="Cambria" w:eastAsia="Calibri" w:hAnsi="Cambria" w:cstheme="majorBidi"/>
          <w:sz w:val="23"/>
          <w:szCs w:val="23"/>
        </w:rPr>
        <w:t>55  years. The severity and frequency of emotional exhaustion were low in 95% of subjects. Depersonalization in frequency was high in 45% of the cases and was high in severity in 50% of the subjects. Personality satisfaction was moderate in frequency in 40% of the cases and was low in severity in 65 percent.</w:t>
      </w:r>
      <w:r>
        <w:rPr>
          <w:rFonts w:ascii="Cambria" w:eastAsia="Calibri" w:hAnsi="Cambria" w:cstheme="majorBidi"/>
          <w:sz w:val="23"/>
          <w:szCs w:val="23"/>
        </w:rPr>
        <w:t xml:space="preserve"> </w:t>
      </w:r>
      <w:r w:rsidRPr="00471167">
        <w:rPr>
          <w:rFonts w:ascii="Cambria" w:eastAsia="Calibri" w:hAnsi="Cambria" w:cstheme="majorBidi"/>
          <w:b/>
          <w:bCs/>
          <w:sz w:val="23"/>
          <w:szCs w:val="23"/>
        </w:rPr>
        <w:t>Conclusion:</w:t>
      </w:r>
      <w:r w:rsidRPr="00471167">
        <w:rPr>
          <w:rFonts w:ascii="Cambria" w:eastAsia="Calibri" w:hAnsi="Cambria" w:cstheme="majorBidi"/>
          <w:sz w:val="23"/>
          <w:szCs w:val="23"/>
        </w:rPr>
        <w:t xml:space="preserve"> The results of this study showed that pre-hospital emergency staff had mild degrees of severity and frequency of emotional exhaustion and moderate degrees of severity and frequency of personal adequacy and sever feeling of personality deprivation.</w:t>
      </w:r>
    </w:p>
    <w:p w:rsidR="004F4FC8" w:rsidRPr="00D32BF4" w:rsidRDefault="004F4FC8" w:rsidP="004F4FC8">
      <w:pPr>
        <w:jc w:val="both"/>
        <w:rPr>
          <w:rFonts w:ascii="Cambria" w:eastAsia="Calibri" w:hAnsi="Cambria" w:cstheme="majorBidi"/>
          <w:sz w:val="23"/>
          <w:szCs w:val="23"/>
        </w:rPr>
      </w:pPr>
      <w:r w:rsidRPr="00471167">
        <w:rPr>
          <w:rFonts w:ascii="Cambria" w:eastAsia="Calibri" w:hAnsi="Cambria" w:cstheme="majorBidi"/>
          <w:b/>
          <w:bCs/>
          <w:sz w:val="23"/>
          <w:szCs w:val="23"/>
        </w:rPr>
        <w:t>Keywords:</w:t>
      </w:r>
      <w:r w:rsidRPr="00471167">
        <w:rPr>
          <w:rFonts w:ascii="Cambria" w:eastAsia="Calibri" w:hAnsi="Cambria" w:cstheme="majorBidi"/>
          <w:sz w:val="23"/>
          <w:szCs w:val="23"/>
        </w:rPr>
        <w:t xml:space="preserve"> Emergency, burnout, Shahroud.</w:t>
      </w:r>
    </w:p>
    <w:p w:rsidR="004163EB" w:rsidRDefault="004163EB">
      <w:bookmarkStart w:id="0" w:name="_GoBack"/>
      <w:bookmarkEnd w:id="0"/>
    </w:p>
    <w:sectPr w:rsidR="004163EB" w:rsidSect="00D32BF4">
      <w:pgSz w:w="12240" w:h="15840" w:code="1"/>
      <w:pgMar w:top="1440" w:right="1440" w:bottom="1440" w:left="1440" w:header="720" w:footer="720" w:gutter="0"/>
      <w:cols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C8"/>
    <w:rsid w:val="004163EB"/>
    <w:rsid w:val="004F4FC8"/>
    <w:rsid w:val="00C8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0B77DA-87C3-4F52-ABE0-2D2CB5A7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F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4F4FC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4F4FC8"/>
    <w:rPr>
      <w:rFonts w:ascii="Calibri" w:eastAsiaTheme="minorEastAsia" w:hAnsi="Calibri" w:cs="Calibri"/>
      <w:noProof/>
    </w:rPr>
  </w:style>
  <w:style w:type="table" w:styleId="TableGrid">
    <w:name w:val="Table Grid"/>
    <w:basedOn w:val="TableNormal"/>
    <w:uiPriority w:val="59"/>
    <w:rsid w:val="004F4FC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title"/>
    <w:uiPriority w:val="1"/>
    <w:qFormat/>
    <w:rsid w:val="004F4FC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afetylit.org/citations/index.php?fuseaction=citations.viewdetails&amp;citationIds%5b%5d=citjournalarticle_527215_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Comment</dc:creator>
  <cp:keywords/>
  <dc:description/>
  <cp:lastModifiedBy>Comment</cp:lastModifiedBy>
  <cp:revision>1</cp:revision>
  <dcterms:created xsi:type="dcterms:W3CDTF">2019-09-30T04:05:00Z</dcterms:created>
  <dcterms:modified xsi:type="dcterms:W3CDTF">2019-09-30T04:06:00Z</dcterms:modified>
</cp:coreProperties>
</file>